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41190" w:rsidR="00240854" w:rsidP="00240854" w:rsidRDefault="00240854" w14:paraId="57E52FBD" w14:textId="303D1FB4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441190">
        <w:rPr>
          <w:noProof/>
        </w:rPr>
        <w:drawing>
          <wp:inline distT="0" distB="0" distL="0" distR="0" wp14:anchorId="1D9E2B05" wp14:editId="7C24F0F7">
            <wp:extent cx="695325" cy="781050"/>
            <wp:effectExtent l="0" t="0" r="9525" b="0"/>
            <wp:docPr id="640506002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441190" w:rsidR="00240854" w:rsidP="00240854" w:rsidRDefault="00240854" w14:paraId="0E654619" w14:textId="77777777">
      <w:pPr>
        <w:jc w:val="center"/>
        <w:rPr>
          <w:rFonts w:ascii="Kunstler Script" w:hAnsi="Kunstler Script"/>
          <w:sz w:val="118"/>
          <w:szCs w:val="118"/>
        </w:rPr>
      </w:pPr>
      <w:r w:rsidRPr="00441190">
        <w:rPr>
          <w:rFonts w:ascii="Kunstler Script" w:hAnsi="Kunstler Script"/>
          <w:sz w:val="118"/>
          <w:szCs w:val="118"/>
        </w:rPr>
        <w:t>Ministero della Giustizia</w:t>
      </w:r>
    </w:p>
    <w:p w:rsidRPr="00441190" w:rsidR="00240854" w:rsidP="00240854" w:rsidRDefault="00240854" w14:paraId="5E3ED7CA" w14:textId="77777777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441190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:rsidRPr="00441190" w:rsidR="415F4F79" w:rsidP="23A9EBBF" w:rsidRDefault="415F4F79" w14:paraId="747B21EF" w14:textId="482C2BA7">
      <w:pPr>
        <w:widowControl/>
        <w:rPr>
          <w:rStyle w:val="normaltextrun"/>
          <w:rFonts w:asciiTheme="minorHAnsi" w:hAnsiTheme="minorHAnsi" w:eastAsiaTheme="minorEastAsia" w:cstheme="minorBidi"/>
        </w:rPr>
      </w:pPr>
    </w:p>
    <w:p w:rsidRPr="00441190" w:rsidR="1101E2C4" w:rsidP="23A9EBBF" w:rsidRDefault="1101E2C4" w14:paraId="40E9C841" w14:textId="1A5E3CFD">
      <w:pPr>
        <w:pStyle w:val="NormaleWeb"/>
        <w:shd w:val="clear" w:color="auto" w:fill="FFFFFF" w:themeFill="background1"/>
        <w:rPr>
          <w:rFonts w:asciiTheme="minorHAnsi" w:hAnsiTheme="minorHAnsi" w:eastAsiaTheme="minorEastAsia" w:cstheme="minorBidi"/>
          <w:sz w:val="22"/>
          <w:szCs w:val="22"/>
        </w:rPr>
      </w:pPr>
    </w:p>
    <w:p w:rsidRPr="00441190" w:rsidR="0000165D" w:rsidP="23A9EBBF" w:rsidRDefault="0000165D" w14:paraId="5D497FB5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67B53D8F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2F078BFD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4F92381C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377F63C9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2D23F927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581A0C8E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7A60970C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003F7AA6" w:rsidRDefault="0000165D" w14:paraId="668FA40A" w14:textId="77777777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</w:p>
    <w:p w:rsidRPr="00441190" w:rsidR="0000165D" w:rsidP="003F7AA6" w:rsidRDefault="0000165D" w14:paraId="2F94F710" w14:textId="7BECE796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441190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R</w:t>
      </w:r>
      <w:r w:rsidRPr="00441190" w:rsidR="00DC2431">
        <w:rPr>
          <w:rFonts w:ascii="Palatino Linotype" w:hAnsi="Palatino Linotype"/>
          <w:b/>
          <w:bCs/>
          <w:color w:val="000000" w:themeColor="text1"/>
          <w:sz w:val="36"/>
          <w:szCs w:val="36"/>
        </w:rPr>
        <w:t xml:space="preserve">apporto </w:t>
      </w:r>
      <w:r w:rsidRPr="00441190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A</w:t>
      </w:r>
      <w:r w:rsidRPr="00441190" w:rsidR="00DC2431">
        <w:rPr>
          <w:rFonts w:ascii="Palatino Linotype" w:hAnsi="Palatino Linotype"/>
          <w:b/>
          <w:bCs/>
          <w:color w:val="000000" w:themeColor="text1"/>
          <w:sz w:val="36"/>
          <w:szCs w:val="36"/>
        </w:rPr>
        <w:t xml:space="preserve">vanzamento </w:t>
      </w:r>
      <w:r w:rsidRPr="00441190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C</w:t>
      </w:r>
      <w:r w:rsidRPr="00441190" w:rsidR="00DC2431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ontrattuale (RAC)</w:t>
      </w:r>
    </w:p>
    <w:p w:rsidRPr="00441190" w:rsidR="0000165D" w:rsidP="23A9EBBF" w:rsidRDefault="0000165D" w14:paraId="00D6FC14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5A403B" w:rsidP="00160769" w:rsidRDefault="00224115" w14:paraId="75B81E37" w14:textId="0D2926C9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441190">
        <w:rPr>
          <w:rFonts w:ascii="Palatino Linotype" w:hAnsi="Palatino Linotype"/>
          <w:color w:val="000000" w:themeColor="text1"/>
          <w:sz w:val="36"/>
          <w:szCs w:val="36"/>
        </w:rPr>
        <w:t xml:space="preserve">Affidamento di “servizi applicativi per i sistemi amministrativi centrali” mediante ordinativo di fornitura nell’ambito dell’accordo quadro per i servizi applicativi per le pubbliche amministrazioni centrali stipulato da Consip </w:t>
      </w:r>
    </w:p>
    <w:p w:rsidRPr="00441190" w:rsidR="005A403B" w:rsidP="00160769" w:rsidRDefault="423D34E4" w14:paraId="7521C225" w14:textId="16332E2B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441190">
        <w:rPr>
          <w:rFonts w:ascii="Palatino Linotype" w:hAnsi="Palatino Linotype"/>
          <w:color w:val="000000" w:themeColor="text1"/>
          <w:sz w:val="36"/>
          <w:szCs w:val="36"/>
        </w:rPr>
        <w:t xml:space="preserve"> </w:t>
      </w:r>
    </w:p>
    <w:p w:rsidRPr="00441190" w:rsidR="005A403B" w:rsidP="00160769" w:rsidRDefault="423D34E4" w14:paraId="0205010A" w14:textId="0E0EAAF1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441190">
        <w:rPr>
          <w:rFonts w:ascii="Palatino Linotype" w:hAnsi="Palatino Linotype"/>
          <w:color w:val="000000" w:themeColor="text1"/>
          <w:sz w:val="36"/>
          <w:szCs w:val="36"/>
        </w:rPr>
        <w:t xml:space="preserve">ID 2483 – LOTTO 1 </w:t>
      </w:r>
      <w:r w:rsidRPr="00441190" w:rsidR="005A403B">
        <w:rPr>
          <w:rFonts w:ascii="Palatino Linotype" w:hAnsi="Palatino Linotype"/>
          <w:color w:val="000000" w:themeColor="text1"/>
          <w:sz w:val="36"/>
          <w:szCs w:val="36"/>
        </w:rPr>
        <w:t xml:space="preserve">– CIG: </w:t>
      </w:r>
      <w:r w:rsidRPr="00441190" w:rsidR="7DD12C08">
        <w:rPr>
          <w:rFonts w:ascii="Palatino Linotype" w:hAnsi="Palatino Linotype"/>
          <w:color w:val="000000" w:themeColor="text1"/>
          <w:sz w:val="36"/>
          <w:szCs w:val="36"/>
        </w:rPr>
        <w:t>A0135C1EC3</w:t>
      </w:r>
    </w:p>
    <w:p w:rsidRPr="00441190" w:rsidR="00DE4EB7" w:rsidP="23A9EBBF" w:rsidRDefault="00DE4EB7" w14:paraId="5A6C73A9" w14:textId="46F3620A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D93EF0" w:rsidP="23A9EBBF" w:rsidRDefault="00D93EF0" w14:paraId="515FD95B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DE4EB7" w:rsidP="23A9EBBF" w:rsidRDefault="00DE4EB7" w14:paraId="011C830C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DE4EB7" w:rsidP="23A9EBBF" w:rsidRDefault="00DE4EB7" w14:paraId="4161AA86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DE4EB7" w:rsidP="23A9EBBF" w:rsidRDefault="00DE4EB7" w14:paraId="212E1DE3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23A9EBBF" w:rsidP="23A9EBBF" w:rsidRDefault="23A9EBBF" w14:paraId="2D563248" w14:textId="3528B8BF">
      <w:pPr>
        <w:rPr>
          <w:rFonts w:ascii="Palatino Linotype" w:hAnsi="Palatino Linotype" w:eastAsiaTheme="minorEastAsia" w:cstheme="minorBidi"/>
        </w:rPr>
      </w:pPr>
    </w:p>
    <w:p w:rsidRPr="00441190" w:rsidR="23A9EBBF" w:rsidP="23A9EBBF" w:rsidRDefault="23A9EBBF" w14:paraId="575B4C05" w14:textId="6B5B4CE7">
      <w:pPr>
        <w:rPr>
          <w:rFonts w:ascii="Palatino Linotype" w:hAnsi="Palatino Linotype" w:eastAsiaTheme="minorEastAsia" w:cstheme="minorBidi"/>
        </w:rPr>
      </w:pPr>
    </w:p>
    <w:p w:rsidRPr="00441190" w:rsidR="23A9EBBF" w:rsidP="23A9EBBF" w:rsidRDefault="23A9EBBF" w14:paraId="24F1826E" w14:textId="64A20EF3">
      <w:pPr>
        <w:rPr>
          <w:rFonts w:ascii="Palatino Linotype" w:hAnsi="Palatino Linotype" w:eastAsiaTheme="minorEastAsia" w:cstheme="minorBidi"/>
        </w:rPr>
      </w:pPr>
    </w:p>
    <w:p w:rsidRPr="00441190" w:rsidR="00DE4EB7" w:rsidP="23A9EBBF" w:rsidRDefault="00DE4EB7" w14:paraId="25A67296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DE4EB7" w:rsidP="23A9EBBF" w:rsidRDefault="00DE4EB7" w14:paraId="33FEAE8A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DE4EB7" w:rsidP="23A9EBBF" w:rsidRDefault="00DE4EB7" w14:paraId="186732B5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p w:rsidRPr="00441190" w:rsidR="00DE4EB7" w:rsidP="23A9EBBF" w:rsidRDefault="00DE4EB7" w14:paraId="49BC8041" w14:textId="77777777">
      <w:pPr>
        <w:rPr>
          <w:rFonts w:ascii="Palatino Linotype" w:hAnsi="Palatino Linotype" w:eastAsiaTheme="minorEastAsia" w:cstheme="minorBidi"/>
          <w:color w:val="000000" w:themeColor="text1"/>
        </w:rPr>
      </w:pPr>
    </w:p>
    <w:sdt>
      <w:sdtPr>
        <w:id w:val="309677863"/>
        <w:docPartObj>
          <w:docPartGallery w:val="Table of Contents"/>
          <w:docPartUnique/>
        </w:docPartObj>
        <w:rPr>
          <w:rFonts w:ascii="Palatino Linotype" w:hAnsi="Palatino Linotype" w:cs="Arial" w:cstheme="minorBidi"/>
          <w:b w:val="1"/>
          <w:bCs w:val="1"/>
        </w:rPr>
      </w:sdtPr>
      <w:sdtEndPr>
        <w:rPr>
          <w:rFonts w:ascii="Palatino Linotype" w:hAnsi="Palatino Linotype" w:cs="Arial" w:cstheme="minorBidi"/>
          <w:b w:val="0"/>
          <w:bCs w:val="0"/>
        </w:rPr>
      </w:sdtEndPr>
      <w:sdtContent>
        <w:p w:rsidRPr="00441190" w:rsidR="00DE4EB7" w:rsidP="23A9EBBF" w:rsidRDefault="00DE4EB7" w14:paraId="750B3D5F" w14:textId="77777777">
          <w:pPr>
            <w:rPr>
              <w:rFonts w:ascii="Palatino Linotype" w:hAnsi="Palatino Linotype" w:eastAsiaTheme="minorEastAsia" w:cstheme="minorBidi"/>
              <w:b/>
              <w:bCs/>
            </w:rPr>
          </w:pPr>
          <w:r w:rsidRPr="00441190">
            <w:rPr>
              <w:rFonts w:ascii="Palatino Linotype" w:hAnsi="Palatino Linotype" w:eastAsiaTheme="minorEastAsia" w:cstheme="minorBidi"/>
              <w:b/>
              <w:bCs/>
            </w:rPr>
            <w:t>Sommario</w:t>
          </w:r>
        </w:p>
        <w:p w:rsidRPr="00441190" w:rsidR="00DE4EB7" w:rsidP="23A9EBBF" w:rsidRDefault="00DE4EB7" w14:paraId="4B3E5155" w14:textId="77777777">
          <w:pPr>
            <w:rPr>
              <w:rFonts w:ascii="Palatino Linotype" w:hAnsi="Palatino Linotype" w:eastAsiaTheme="minorEastAsia" w:cstheme="minorBidi"/>
            </w:rPr>
          </w:pPr>
        </w:p>
        <w:p w:rsidRPr="00441190" w:rsidR="00F24913" w:rsidRDefault="00DE4EB7" w14:paraId="5A2D9BF3" w14:textId="57188AB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441190">
            <w:rPr>
              <w:rFonts w:ascii="Palatino Linotype" w:hAnsi="Palatino Linotype" w:cstheme="minorBidi"/>
            </w:rPr>
            <w:fldChar w:fldCharType="begin"/>
          </w:r>
          <w:r w:rsidRPr="00441190">
            <w:rPr>
              <w:rFonts w:ascii="Palatino Linotype" w:hAnsi="Palatino Linotype" w:cstheme="minorBidi"/>
            </w:rPr>
            <w:instrText xml:space="preserve"> TOC \o "1-3" \h \z \u </w:instrText>
          </w:r>
          <w:r w:rsidRPr="00441190">
            <w:rPr>
              <w:rFonts w:ascii="Palatino Linotype" w:hAnsi="Palatino Linotype" w:cstheme="minorBidi"/>
            </w:rPr>
            <w:fldChar w:fldCharType="separate"/>
          </w:r>
          <w:hyperlink w:history="1" w:anchor="_Toc193465158">
            <w:r w:rsidRPr="00441190" w:rsidR="00F24913">
              <w:rPr>
                <w:rStyle w:val="Collegamentoipertestuale"/>
                <w:rFonts w:ascii="Palatino Linotype" w:hAnsi="Palatino Linotype"/>
                <w:noProof/>
              </w:rPr>
              <w:t>1.</w:t>
            </w:r>
            <w:r w:rsidRPr="00441190" w:rsidR="00F24913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 w:rsidR="00F24913">
              <w:rPr>
                <w:rStyle w:val="Collegamentoipertestuale"/>
                <w:rFonts w:ascii="Palatino Linotype" w:hAnsi="Palatino Linotype"/>
                <w:noProof/>
              </w:rPr>
              <w:t>Scheda di sintesi dei dati identificativi</w:t>
            </w:r>
            <w:r w:rsidRPr="00441190" w:rsidR="00F24913">
              <w:rPr>
                <w:noProof/>
                <w:webHidden/>
              </w:rPr>
              <w:tab/>
            </w:r>
            <w:r w:rsidRPr="00441190" w:rsidR="00F24913">
              <w:rPr>
                <w:noProof/>
                <w:webHidden/>
              </w:rPr>
              <w:fldChar w:fldCharType="begin"/>
            </w:r>
            <w:r w:rsidRPr="00441190" w:rsidR="00F24913">
              <w:rPr>
                <w:noProof/>
                <w:webHidden/>
              </w:rPr>
              <w:instrText xml:space="preserve"> PAGEREF _Toc193465158 \h </w:instrText>
            </w:r>
            <w:r w:rsidRPr="00441190" w:rsidR="00F24913">
              <w:rPr>
                <w:noProof/>
                <w:webHidden/>
              </w:rPr>
            </w:r>
            <w:r w:rsidRPr="00441190" w:rsidR="00F24913">
              <w:rPr>
                <w:noProof/>
                <w:webHidden/>
              </w:rPr>
              <w:fldChar w:fldCharType="separate"/>
            </w:r>
            <w:r w:rsidRPr="00441190" w:rsidR="00F24913">
              <w:rPr>
                <w:noProof/>
                <w:webHidden/>
              </w:rPr>
              <w:t>3</w:t>
            </w:r>
            <w:r w:rsidRPr="00441190" w:rsidR="00F24913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22C4B1D7" w14:textId="48F1BCCB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59">
            <w:r w:rsidRPr="00441190">
              <w:rPr>
                <w:rStyle w:val="Collegamentoipertestuale"/>
                <w:rFonts w:ascii="Palatino Linotype" w:hAnsi="Palatino Linotype"/>
                <w:noProof/>
              </w:rPr>
              <w:t>2.</w:t>
            </w:r>
            <w:r w:rsidRPr="0044119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noProof/>
              </w:rPr>
              <w:t>Executive Summary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_Toc193465159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5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6EE7428B" w14:textId="17FE1C1D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60">
            <w:r w:rsidRPr="00441190">
              <w:rPr>
                <w:rStyle w:val="Collegamentoipertestuale"/>
                <w:rFonts w:ascii="Palatino Linotype" w:hAnsi="Palatino Linotype"/>
                <w:noProof/>
              </w:rPr>
              <w:t>3.</w:t>
            </w:r>
            <w:r w:rsidRPr="0044119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noProof/>
              </w:rPr>
              <w:t>Obiettivi Contrattuali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_Toc193465160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5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38F0CC9A" w14:textId="1D331C6A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61">
            <w:r w:rsidRPr="00441190">
              <w:rPr>
                <w:rStyle w:val="Collegamentoipertestuale"/>
                <w:rFonts w:ascii="Palatino Linotype" w:hAnsi="Palatino Linotype"/>
                <w:noProof/>
              </w:rPr>
              <w:t>4.</w:t>
            </w:r>
            <w:r w:rsidRPr="0044119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noProof/>
              </w:rPr>
              <w:t>Esecuzione del contratto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_Toc193465161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6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08E5FE66" w14:textId="04CF118F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62"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4.1</w:t>
            </w:r>
            <w:r w:rsidRPr="0044119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Stato di avanzamento - SAL e SAC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_Toc193465162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6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7A5D4958" w14:textId="5D3DBD7A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63"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4.2</w:t>
            </w:r>
            <w:r w:rsidRPr="0044119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Indicatori di monitoraggio e Livelli di servizio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_Toc193465163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6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67D3C14F" w14:textId="54EA241C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64"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4.3</w:t>
            </w:r>
            <w:r w:rsidRPr="0044119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Eventuali innovazioni tecnologiche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_Toc193465164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7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41ABD5C8" w14:textId="03BE7C5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65"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4.4</w:t>
            </w:r>
            <w:r w:rsidRPr="0044119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Aspetti della eventuale non conformità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_Toc193465165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7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F24913" w:rsidRDefault="00F24913" w14:paraId="78352A93" w14:textId="51B788E0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5166"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4.5</w:t>
            </w:r>
            <w:r w:rsidRPr="0044119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44119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Indicazioni per la Governance</w:t>
            </w:r>
            <w:r w:rsidRPr="00441190">
              <w:rPr>
                <w:noProof/>
                <w:webHidden/>
              </w:rPr>
              <w:tab/>
            </w:r>
            <w:r w:rsidRPr="00441190">
              <w:rPr>
                <w:noProof/>
                <w:webHidden/>
              </w:rPr>
              <w:fldChar w:fldCharType="begin"/>
            </w:r>
            <w:r w:rsidRPr="00441190">
              <w:rPr>
                <w:noProof/>
                <w:webHidden/>
              </w:rPr>
              <w:instrText xml:space="preserve"> PAGEREF _Toc193465166 \h </w:instrText>
            </w:r>
            <w:r w:rsidRPr="00441190">
              <w:rPr>
                <w:noProof/>
                <w:webHidden/>
              </w:rPr>
            </w:r>
            <w:r w:rsidRPr="00441190">
              <w:rPr>
                <w:noProof/>
                <w:webHidden/>
              </w:rPr>
              <w:fldChar w:fldCharType="separate"/>
            </w:r>
            <w:r w:rsidRPr="00441190">
              <w:rPr>
                <w:noProof/>
                <w:webHidden/>
              </w:rPr>
              <w:t>8</w:t>
            </w:r>
            <w:r w:rsidRPr="00441190">
              <w:rPr>
                <w:noProof/>
                <w:webHidden/>
              </w:rPr>
              <w:fldChar w:fldCharType="end"/>
            </w:r>
          </w:hyperlink>
        </w:p>
        <w:p w:rsidRPr="00441190" w:rsidR="00DE4EB7" w:rsidP="23A9EBBF" w:rsidRDefault="00DE4EB7" w14:paraId="5448C721" w14:textId="2AAF5033">
          <w:pPr>
            <w:rPr>
              <w:rFonts w:ascii="Palatino Linotype" w:hAnsi="Palatino Linotype" w:eastAsiaTheme="minorEastAsia" w:cstheme="minorBidi"/>
              <w:b/>
              <w:bCs/>
              <w:noProof/>
            </w:rPr>
          </w:pPr>
          <w:r w:rsidRPr="00441190">
            <w:rPr>
              <w:rFonts w:ascii="Palatino Linotype" w:hAnsi="Palatino Linotype" w:cstheme="minorBidi"/>
            </w:rPr>
            <w:fldChar w:fldCharType="end"/>
          </w:r>
        </w:p>
      </w:sdtContent>
    </w:sdt>
    <w:p w:rsidRPr="00441190" w:rsidR="00DE4EB7" w:rsidP="23A9EBBF" w:rsidRDefault="00DE4EB7" w14:paraId="070C1808" w14:textId="77777777">
      <w:pPr>
        <w:rPr>
          <w:rFonts w:ascii="Palatino Linotype" w:hAnsi="Palatino Linotype" w:eastAsiaTheme="minorEastAsia" w:cstheme="minorBidi"/>
        </w:rPr>
      </w:pPr>
    </w:p>
    <w:p w:rsidRPr="00441190" w:rsidR="00DE4EB7" w:rsidP="23A9EBBF" w:rsidRDefault="00DE4EB7" w14:paraId="7602929E" w14:textId="77777777">
      <w:pPr>
        <w:rPr>
          <w:rFonts w:ascii="Palatino Linotype" w:hAnsi="Palatino Linotype" w:eastAsiaTheme="minorEastAsia" w:cstheme="minorBidi"/>
        </w:rPr>
      </w:pPr>
    </w:p>
    <w:p w:rsidRPr="00441190" w:rsidR="00DE4EB7" w:rsidP="23A9EBBF" w:rsidRDefault="00DE4EB7" w14:paraId="5BBF9B94" w14:textId="77777777">
      <w:pPr>
        <w:rPr>
          <w:rFonts w:ascii="Palatino Linotype" w:hAnsi="Palatino Linotype" w:eastAsiaTheme="minorEastAsia" w:cstheme="minorBidi"/>
        </w:rPr>
      </w:pPr>
    </w:p>
    <w:p w:rsidRPr="00441190" w:rsidR="0000165D" w:rsidP="23A9EBBF" w:rsidRDefault="0000165D" w14:paraId="791FFC8D" w14:textId="2CC62D16">
      <w:pPr>
        <w:rPr>
          <w:rFonts w:ascii="Palatino Linotype" w:hAnsi="Palatino Linotype" w:eastAsiaTheme="minorEastAsia" w:cstheme="minorBidi"/>
          <w:color w:val="000000" w:themeColor="text1"/>
        </w:rPr>
      </w:pPr>
      <w:r w:rsidRPr="00441190">
        <w:rPr>
          <w:rFonts w:ascii="Palatino Linotype" w:hAnsi="Palatino Linotype" w:eastAsiaTheme="minorEastAsia" w:cstheme="minorBidi"/>
        </w:rPr>
        <w:br w:type="page"/>
      </w:r>
    </w:p>
    <w:p w:rsidRPr="00441190" w:rsidR="00AA5D6B" w:rsidP="23A9EBBF" w:rsidRDefault="0000165D" w14:paraId="12C6DDCE" w14:textId="02DC8A5F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eastAsiaTheme="minorEastAsia" w:cstheme="minorBidi"/>
          <w:sz w:val="22"/>
          <w:szCs w:val="22"/>
        </w:rPr>
      </w:pPr>
      <w:bookmarkStart w:name="_Toc193465158" w:id="0"/>
      <w:r w:rsidRPr="00441190">
        <w:rPr>
          <w:rFonts w:ascii="Palatino Linotype" w:hAnsi="Palatino Linotype" w:eastAsiaTheme="minorEastAsia" w:cstheme="minorBidi"/>
          <w:sz w:val="22"/>
          <w:szCs w:val="22"/>
        </w:rPr>
        <w:t>Scheda di sintesi d</w:t>
      </w:r>
      <w:r w:rsidRPr="00441190" w:rsidR="00B51B57">
        <w:rPr>
          <w:rFonts w:ascii="Palatino Linotype" w:hAnsi="Palatino Linotype" w:eastAsiaTheme="minorEastAsia" w:cstheme="minorBidi"/>
          <w:sz w:val="22"/>
          <w:szCs w:val="22"/>
        </w:rPr>
        <w:t>ei dati identificativi</w:t>
      </w:r>
      <w:bookmarkEnd w:id="0"/>
      <w:r w:rsidRPr="00441190">
        <w:rPr>
          <w:rFonts w:ascii="Palatino Linotype" w:hAnsi="Palatino Linotype"/>
        </w:rPr>
        <w:br/>
      </w:r>
    </w:p>
    <w:tbl>
      <w:tblPr>
        <w:tblStyle w:val="TableNormal1"/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Pr="00441190" w:rsidR="00B51B57" w:rsidTr="7EA32C50" w14:paraId="6E5B7CA5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B51B57" w:rsidP="23A9EBBF" w:rsidRDefault="00B51B57" w14:paraId="227C126F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Denominazione</w:t>
            </w:r>
            <w:r w:rsidRPr="00441190">
              <w:rPr>
                <w:rFonts w:ascii="Palatino Linotype" w:hAnsi="Palatino Linotype" w:eastAsiaTheme="minorEastAsia" w:cstheme="minorBidi"/>
                <w:spacing w:val="-8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:rsidRPr="00441190" w:rsidR="00B51B57" w:rsidP="23A9EBBF" w:rsidRDefault="025E5289" w14:paraId="0CDBFBE7" w14:textId="4FFC921A">
            <w:pPr>
              <w:widowControl/>
              <w:jc w:val="both"/>
              <w:rPr>
                <w:rFonts w:ascii="Palatino Linotype" w:hAnsi="Palatino Linotype" w:eastAsiaTheme="minorEastAsia" w:cstheme="minorBidi"/>
                <w:color w:val="000000" w:themeColor="text1"/>
                <w:lang w:val="it-IT"/>
              </w:rPr>
            </w:pPr>
            <w:r w:rsidRPr="00441190">
              <w:rPr>
                <w:rStyle w:val="normaltextrun"/>
                <w:rFonts w:ascii="Palatino Linotype" w:hAnsi="Palatino Linotype" w:eastAsiaTheme="minorEastAsia" w:cstheme="minorBidi"/>
                <w:lang w:val="it-IT"/>
              </w:rPr>
              <w:t xml:space="preserve">Ministero della Giustizia - </w:t>
            </w:r>
            <w:r w:rsidRPr="00441190" w:rsidR="00087C1B">
              <w:rPr>
                <w:rStyle w:val="normaltextrun"/>
                <w:rFonts w:ascii="Palatino Linotype" w:hAnsi="Palatino Linotype" w:eastAsiaTheme="minorEastAsia" w:cstheme="minorBidi"/>
                <w:lang w:val="it-IT"/>
              </w:rPr>
              <w:t>Dipartimento per l’innovazione tecnologica della giustizia</w:t>
            </w:r>
          </w:p>
        </w:tc>
      </w:tr>
      <w:tr w:rsidRPr="00441190" w:rsidR="00B51B57" w:rsidTr="7EA32C50" w14:paraId="4502D465" w14:textId="77777777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B51B57" w:rsidP="23A9EBBF" w:rsidRDefault="00B51B57" w14:paraId="25E3E7D7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Denominazione</w:t>
            </w:r>
            <w:r w:rsidRPr="00441190">
              <w:rPr>
                <w:rFonts w:ascii="Palatino Linotype" w:hAnsi="Palatino Linotype" w:eastAsiaTheme="minorEastAsia" w:cstheme="minorBidi"/>
                <w:spacing w:val="-5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del</w:t>
            </w:r>
            <w:r w:rsidRPr="00441190">
              <w:rPr>
                <w:rFonts w:ascii="Palatino Linotype" w:hAnsi="Palatino Linotype" w:eastAsiaTheme="minorEastAsia" w:cstheme="minorBidi"/>
                <w:spacing w:val="-3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contratto</w:t>
            </w:r>
          </w:p>
        </w:tc>
        <w:tc>
          <w:tcPr>
            <w:tcW w:w="5145" w:type="dxa"/>
          </w:tcPr>
          <w:p w:rsidRPr="00441190" w:rsidR="001D7C4C" w:rsidP="001D7C4C" w:rsidRDefault="001D7C4C" w14:paraId="360463C2" w14:textId="77777777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Affidamento di “servizi applicativi per i sistemi amministrativi centrali” mediante ordinativo di fornitura nell’ambito dell’accordo quadro per i servizi applicativi per le pubbliche amministrazioni centrali stipulato da Consip </w:t>
            </w:r>
          </w:p>
          <w:p w:rsidRPr="00441190" w:rsidR="00B51B57" w:rsidP="00991ABB" w:rsidRDefault="00991ABB" w14:paraId="04978CD7" w14:textId="3E2D7E81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ID 2483 – LOTTO 1</w:t>
            </w:r>
          </w:p>
        </w:tc>
      </w:tr>
      <w:tr w:rsidRPr="00441190" w:rsidR="00B51B57" w:rsidTr="7EA32C50" w14:paraId="38760E71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B51B57" w:rsidP="23A9EBBF" w:rsidRDefault="00B51B57" w14:paraId="0C8FFD2B" w14:textId="06E1C4B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:rsidRPr="00441190" w:rsidR="00B51B57" w:rsidP="23A9EBBF" w:rsidRDefault="65AD64DF" w14:paraId="0AF01C30" w14:textId="17363A1A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A0135C1EC3</w:t>
            </w:r>
          </w:p>
        </w:tc>
      </w:tr>
      <w:tr w:rsidRPr="00441190" w:rsidR="003162F0" w:rsidTr="7EA32C50" w14:paraId="6A8E9D7F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162F0" w:rsidP="23A9EBBF" w:rsidRDefault="00774E77" w14:paraId="00A25030" w14:textId="6F5ACB6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Codice e oggetto e data del parere di riferimento AGID (se presente</w:t>
            </w:r>
            <w:r w:rsidRPr="00441190" w:rsidR="00113A8A">
              <w:rPr>
                <w:rFonts w:ascii="Palatino Linotype" w:hAnsi="Palatino Linotype" w:eastAsiaTheme="minorEastAsia" w:cstheme="minorBidi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:rsidRPr="00441190" w:rsidR="003162F0" w:rsidP="2892CB6C" w:rsidRDefault="3B20B831" w14:paraId="6DEAFA3B" w14:textId="3935776D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proofErr w:type="spellStart"/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n.</w:t>
            </w:r>
            <w:r w:rsidRPr="00441190" w:rsidR="411557A4">
              <w:rPr>
                <w:rFonts w:ascii="Palatino Linotype" w:hAnsi="Palatino Linotype" w:eastAsiaTheme="minorEastAsia" w:cstheme="minorBidi"/>
                <w:lang w:val="it-IT"/>
              </w:rPr>
              <w:t>d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.</w:t>
            </w:r>
            <w:proofErr w:type="spellEnd"/>
          </w:p>
        </w:tc>
      </w:tr>
      <w:tr w:rsidRPr="00441190" w:rsidR="00F7410A" w:rsidTr="7EA32C50" w14:paraId="27FE6AB9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F7410A" w:rsidP="23A9EBBF" w:rsidRDefault="00F7410A" w14:paraId="29E6B3F7" w14:textId="26982C4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:rsidRPr="00441190" w:rsidR="00CA25A0" w:rsidP="23A9EBBF" w:rsidRDefault="00130FC3" w14:paraId="1292E240" w14:textId="6B1BF02A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€ </w:t>
            </w:r>
            <w:r w:rsidRPr="00441190" w:rsidR="0088037F">
              <w:rPr>
                <w:rFonts w:ascii="Palatino Linotype" w:hAnsi="Palatino Linotype" w:eastAsiaTheme="minorEastAsia" w:cstheme="minorBidi"/>
                <w:lang w:val="it-IT"/>
              </w:rPr>
              <w:t>6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.</w:t>
            </w:r>
            <w:r w:rsidRPr="00441190" w:rsidR="0088037F">
              <w:rPr>
                <w:rFonts w:ascii="Palatino Linotype" w:hAnsi="Palatino Linotype" w:eastAsiaTheme="minorEastAsia" w:cstheme="minorBidi"/>
                <w:lang w:val="it-IT"/>
              </w:rPr>
              <w:t>557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.</w:t>
            </w:r>
            <w:r w:rsidRPr="00441190" w:rsidR="0088037F">
              <w:rPr>
                <w:rFonts w:ascii="Palatino Linotype" w:hAnsi="Palatino Linotype" w:eastAsiaTheme="minorEastAsia" w:cstheme="minorBidi"/>
                <w:lang w:val="it-IT"/>
              </w:rPr>
              <w:t>225,00</w:t>
            </w:r>
            <w:r w:rsidRPr="00441190" w:rsidR="00A76D42">
              <w:rPr>
                <w:rFonts w:ascii="Palatino Linotype" w:hAnsi="Palatino Linotype" w:eastAsiaTheme="minorEastAsia" w:cstheme="minorBidi"/>
                <w:lang w:val="it-IT"/>
              </w:rPr>
              <w:t xml:space="preserve"> (IVA esclusa)</w:t>
            </w:r>
          </w:p>
        </w:tc>
      </w:tr>
      <w:tr w:rsidRPr="00441190" w:rsidR="00F7410A" w:rsidTr="7EA32C50" w14:paraId="3438323E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F7410A" w:rsidP="23A9EBBF" w:rsidRDefault="00F7410A" w14:paraId="30EDBF99" w14:textId="6AE6F9D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:rsidRPr="00441190" w:rsidR="00F7410A" w:rsidP="23A9EBBF" w:rsidRDefault="00130FC3" w14:paraId="2BDC0F00" w14:textId="618E1B6C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€ </w:t>
            </w:r>
            <w:r w:rsidRPr="00441190" w:rsidR="006F1F7C">
              <w:rPr>
                <w:rFonts w:ascii="Palatino Linotype" w:hAnsi="Palatino Linotype" w:eastAsiaTheme="minorEastAsia" w:cstheme="minorBidi"/>
                <w:lang w:val="it-IT"/>
              </w:rPr>
              <w:t>7.999.814,50</w:t>
            </w:r>
            <w:r w:rsidRPr="00441190" w:rsidR="00A76D42">
              <w:rPr>
                <w:rFonts w:ascii="Palatino Linotype" w:hAnsi="Palatino Linotype" w:eastAsiaTheme="minorEastAsia" w:cstheme="minorBidi"/>
                <w:lang w:val="it-IT"/>
              </w:rPr>
              <w:t xml:space="preserve"> (IVA inclusa)</w:t>
            </w:r>
          </w:p>
        </w:tc>
      </w:tr>
      <w:tr w:rsidRPr="00441190" w:rsidR="00B51B57" w:rsidTr="7EA32C50" w14:paraId="241CFDBD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B51B57" w:rsidP="23A9EBBF" w:rsidRDefault="00B51B57" w14:paraId="221EA1EC" w14:textId="2E7414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Denominazione</w:t>
            </w:r>
            <w:r w:rsidRPr="00441190">
              <w:rPr>
                <w:rFonts w:ascii="Palatino Linotype" w:hAnsi="Palatino Linotype" w:eastAsiaTheme="minorEastAsia" w:cstheme="minorBidi"/>
                <w:spacing w:val="-5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del</w:t>
            </w:r>
            <w:r w:rsidRPr="00441190">
              <w:rPr>
                <w:rFonts w:ascii="Palatino Linotype" w:hAnsi="Palatino Linotype" w:eastAsiaTheme="minorEastAsia" w:cstheme="minorBidi"/>
                <w:spacing w:val="-3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Fornitore</w:t>
            </w:r>
          </w:p>
        </w:tc>
        <w:tc>
          <w:tcPr>
            <w:tcW w:w="5145" w:type="dxa"/>
            <w:vAlign w:val="center"/>
          </w:tcPr>
          <w:p w:rsidRPr="00441190" w:rsidR="00B51B57" w:rsidP="23A9EBBF" w:rsidRDefault="00AF040C" w14:paraId="0C368F1D" w14:textId="4898B991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IBM Italia Spa (mandataria) in RTI con </w:t>
            </w:r>
            <w:r w:rsidRPr="00441190" w:rsidR="00032EA3">
              <w:rPr>
                <w:rFonts w:ascii="Palatino Linotype" w:hAnsi="Palatino Linotype" w:eastAsiaTheme="minorEastAsia" w:cstheme="minorBidi"/>
                <w:lang w:val="it-IT"/>
              </w:rPr>
              <w:t>Deda Next S.r.l.</w:t>
            </w:r>
            <w:r w:rsidRPr="00441190" w:rsidR="00F55343">
              <w:rPr>
                <w:rFonts w:ascii="Palatino Linotype" w:hAnsi="Palatino Linotype" w:eastAsiaTheme="minorEastAsia" w:cstheme="minorBidi"/>
                <w:lang w:val="it-IT"/>
              </w:rPr>
              <w:t xml:space="preserve">, McKinsey &amp; Company Inc. </w:t>
            </w:r>
            <w:proofErr w:type="spellStart"/>
            <w:r w:rsidRPr="00441190" w:rsidR="00F55343">
              <w:rPr>
                <w:rFonts w:ascii="Palatino Linotype" w:hAnsi="Palatino Linotype" w:eastAsiaTheme="minorEastAsia" w:cstheme="minorBidi"/>
                <w:lang w:val="it-IT"/>
              </w:rPr>
              <w:t>Italy</w:t>
            </w:r>
            <w:proofErr w:type="spellEnd"/>
            <w:r w:rsidRPr="00441190" w:rsidR="00F55343">
              <w:rPr>
                <w:rFonts w:ascii="Palatino Linotype" w:hAnsi="Palatino Linotype" w:eastAsiaTheme="minorEastAsia" w:cstheme="minorBidi"/>
                <w:lang w:val="it-IT"/>
              </w:rPr>
              <w:t>,</w:t>
            </w:r>
            <w:r w:rsidRPr="00441190" w:rsidR="00E74034">
              <w:rPr>
                <w:rFonts w:ascii="Palatino Linotype" w:hAnsi="Palatino Linotype" w:eastAsiaTheme="minorEastAsia" w:cstheme="minorBidi"/>
                <w:lang w:val="it-IT"/>
              </w:rPr>
              <w:t xml:space="preserve"> DEAS - DIFESA E ANALISI SISTEMI S.p.a., Sistemi Informativi S.r.l.</w:t>
            </w:r>
            <w:r w:rsidRPr="00441190" w:rsidR="002A7794">
              <w:rPr>
                <w:rFonts w:ascii="Palatino Linotype" w:hAnsi="Palatino Linotype" w:eastAsiaTheme="minorEastAsia" w:cstheme="minorBidi"/>
                <w:lang w:val="it-IT"/>
              </w:rPr>
              <w:t xml:space="preserve">, ITALIT, SNC Treviso </w:t>
            </w:r>
            <w:proofErr w:type="spellStart"/>
            <w:r w:rsidRPr="00441190" w:rsidR="002A7794">
              <w:rPr>
                <w:rFonts w:ascii="Palatino Linotype" w:hAnsi="Palatino Linotype" w:eastAsiaTheme="minorEastAsia" w:cstheme="minorBidi"/>
                <w:lang w:val="it-IT"/>
              </w:rPr>
              <w:t>srl</w:t>
            </w:r>
            <w:proofErr w:type="spellEnd"/>
          </w:p>
        </w:tc>
      </w:tr>
      <w:tr w:rsidRPr="00441190" w:rsidR="00BA2C61" w:rsidTr="7EA32C50" w14:paraId="2839420A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BA2C61" w:rsidP="23A9EBBF" w:rsidRDefault="00BA2C61" w14:paraId="15509D5C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Eventuali</w:t>
            </w:r>
            <w:r w:rsidRPr="00441190">
              <w:rPr>
                <w:rFonts w:ascii="Palatino Linotype" w:hAnsi="Palatino Linotype" w:eastAsiaTheme="minorEastAsia" w:cstheme="minorBidi"/>
                <w:spacing w:val="-4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altri</w:t>
            </w:r>
            <w:r w:rsidRPr="00441190">
              <w:rPr>
                <w:rFonts w:ascii="Palatino Linotype" w:hAnsi="Palatino Linotype" w:eastAsiaTheme="minorEastAsia" w:cstheme="minorBidi"/>
                <w:spacing w:val="-5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contratti</w:t>
            </w:r>
            <w:r w:rsidRPr="00441190">
              <w:rPr>
                <w:rFonts w:ascii="Palatino Linotype" w:hAnsi="Palatino Linotype" w:eastAsiaTheme="minorEastAsia" w:cstheme="minorBidi"/>
                <w:spacing w:val="-4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collegati</w:t>
            </w:r>
            <w:r w:rsidRPr="00441190">
              <w:rPr>
                <w:rFonts w:ascii="Palatino Linotype" w:hAnsi="Palatino Linotype" w:eastAsiaTheme="minorEastAsia" w:cstheme="minorBidi"/>
                <w:spacing w:val="-4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(quinto</w:t>
            </w:r>
          </w:p>
          <w:p w:rsidRPr="00441190" w:rsidR="00BA2C61" w:rsidP="23A9EBBF" w:rsidRDefault="00BA2C61" w14:paraId="354453CE" w14:textId="50B1999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d’obbligo,</w:t>
            </w:r>
            <w:r w:rsidRPr="00441190">
              <w:rPr>
                <w:rFonts w:ascii="Palatino Linotype" w:hAnsi="Palatino Linotype" w:eastAsiaTheme="minorEastAsia" w:cstheme="minorBidi"/>
                <w:spacing w:val="-6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atti</w:t>
            </w:r>
            <w:r w:rsidRPr="00441190">
              <w:rPr>
                <w:rFonts w:ascii="Palatino Linotype" w:hAnsi="Palatino Linotype" w:eastAsiaTheme="minorEastAsia" w:cstheme="minorBidi"/>
                <w:spacing w:val="-6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aggiuntivi)</w:t>
            </w:r>
          </w:p>
        </w:tc>
        <w:tc>
          <w:tcPr>
            <w:tcW w:w="5145" w:type="dxa"/>
            <w:vAlign w:val="center"/>
          </w:tcPr>
          <w:p w:rsidRPr="00441190" w:rsidR="00BA2C61" w:rsidP="23A9EBBF" w:rsidRDefault="006B6134" w14:paraId="194FDF61" w14:textId="713D5A54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Nessuno</w:t>
            </w:r>
          </w:p>
        </w:tc>
      </w:tr>
      <w:tr w:rsidRPr="00441190" w:rsidR="00BA2C61" w:rsidTr="7EA32C50" w14:paraId="2EEA6F86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BA2C61" w:rsidP="23A9EBBF" w:rsidRDefault="00BA2C61" w14:paraId="7D1F6B97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RUP</w:t>
            </w:r>
            <w:r w:rsidRPr="00441190">
              <w:rPr>
                <w:rFonts w:ascii="Palatino Linotype" w:hAnsi="Palatino Linotype" w:eastAsiaTheme="minorEastAsia" w:cstheme="minorBidi"/>
                <w:spacing w:val="-4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–</w:t>
            </w:r>
            <w:r w:rsidRPr="00441190">
              <w:rPr>
                <w:rFonts w:ascii="Palatino Linotype" w:hAnsi="Palatino Linotype" w:eastAsiaTheme="minorEastAsia" w:cstheme="minorBidi"/>
                <w:spacing w:val="-4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Responsabile</w:t>
            </w:r>
            <w:r w:rsidRPr="00441190">
              <w:rPr>
                <w:rFonts w:ascii="Palatino Linotype" w:hAnsi="Palatino Linotype" w:eastAsiaTheme="minorEastAsia" w:cstheme="minorBidi"/>
                <w:spacing w:val="-5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Unico</w:t>
            </w:r>
            <w:r w:rsidRPr="00441190">
              <w:rPr>
                <w:rFonts w:ascii="Palatino Linotype" w:hAnsi="Palatino Linotype" w:eastAsiaTheme="minorEastAsia" w:cstheme="minorBidi"/>
                <w:spacing w:val="-4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del</w:t>
            </w:r>
          </w:p>
          <w:p w:rsidRPr="00441190" w:rsidR="00BA2C61" w:rsidP="23A9EBBF" w:rsidRDefault="00BA2C61" w14:paraId="57252876" w14:textId="396F6F3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:rsidRPr="00441190" w:rsidR="00BA2C61" w:rsidP="23A9EBBF" w:rsidRDefault="006B6134" w14:paraId="478E088A" w14:textId="33061A78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Luciano Cinfrignini</w:t>
            </w:r>
          </w:p>
        </w:tc>
      </w:tr>
      <w:tr w:rsidRPr="00441190" w:rsidR="003F1611" w:rsidTr="7EA32C50" w14:paraId="06BF52FB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4AAD1252" w14:textId="2A3ED9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DEC</w:t>
            </w:r>
            <w:r w:rsidRPr="00441190">
              <w:rPr>
                <w:rFonts w:ascii="Palatino Linotype" w:hAnsi="Palatino Linotype" w:eastAsiaTheme="minorEastAsia" w:cstheme="minorBidi"/>
                <w:spacing w:val="-3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–</w:t>
            </w:r>
            <w:r w:rsidRPr="00441190">
              <w:rPr>
                <w:rFonts w:ascii="Palatino Linotype" w:hAnsi="Palatino Linotype" w:eastAsiaTheme="minorEastAsia" w:cstheme="minorBidi"/>
                <w:spacing w:val="-3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Direttore</w:t>
            </w:r>
            <w:r w:rsidRPr="00441190">
              <w:rPr>
                <w:rFonts w:ascii="Palatino Linotype" w:hAnsi="Palatino Linotype" w:eastAsiaTheme="minorEastAsia" w:cstheme="minorBidi"/>
                <w:spacing w:val="-3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dell’Esecuzione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6B6134" w14:paraId="6CA4BBA3" w14:textId="77ED6022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Donatello Luna</w:t>
            </w:r>
          </w:p>
        </w:tc>
      </w:tr>
      <w:tr w:rsidRPr="00441190" w:rsidR="003F1611" w:rsidTr="7EA32C50" w14:paraId="0EBE05E0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43BCDEC7" w14:textId="2465A9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6532BF" w14:paraId="3FBB47CB" w14:textId="011DC4BC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1</w:t>
            </w:r>
          </w:p>
        </w:tc>
      </w:tr>
      <w:tr w:rsidRPr="00441190" w:rsidR="003F1611" w:rsidTr="7EA32C50" w14:paraId="0256F83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78D9F188" w14:textId="386BF1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Numero progressivo della versione con evidenza delle variazioni intervenute (eventuale, in caso di </w:t>
            </w:r>
            <w:proofErr w:type="spellStart"/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riemissione</w:t>
            </w:r>
            <w:proofErr w:type="spellEnd"/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6532BF" w14:paraId="5C13E577" w14:textId="6E110143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1</w:t>
            </w:r>
          </w:p>
        </w:tc>
      </w:tr>
      <w:tr w:rsidRPr="00441190" w:rsidR="003F1611" w:rsidTr="7EA32C50" w14:paraId="6A0D838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5801F285" w14:textId="3FAE78A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Periodo di riferimento esaminato</w:t>
            </w:r>
          </w:p>
        </w:tc>
        <w:tc>
          <w:tcPr>
            <w:tcW w:w="5145" w:type="dxa"/>
            <w:vAlign w:val="center"/>
          </w:tcPr>
          <w:p w:rsidRPr="00441190" w:rsidR="003F1611" w:rsidP="7DC9F560" w:rsidRDefault="1268051D" w14:paraId="5DC1ACC2" w14:textId="73ABD402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01/</w:t>
            </w:r>
            <w:r w:rsidRPr="00441190" w:rsidR="007122BD">
              <w:rPr>
                <w:rFonts w:ascii="Palatino Linotype" w:hAnsi="Palatino Linotype" w:eastAsiaTheme="minorEastAsia" w:cstheme="minorBidi"/>
                <w:lang w:val="it-IT"/>
              </w:rPr>
              <w:t>10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/2024 - 3</w:t>
            </w:r>
            <w:r w:rsidR="00650B84">
              <w:rPr>
                <w:rFonts w:ascii="Palatino Linotype" w:hAnsi="Palatino Linotype" w:eastAsiaTheme="minorEastAsia" w:cstheme="minorBidi"/>
                <w:lang w:val="it-IT"/>
              </w:rPr>
              <w:t>0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/0</w:t>
            </w:r>
            <w:r w:rsidR="00650B84">
              <w:rPr>
                <w:rFonts w:ascii="Palatino Linotype" w:hAnsi="Palatino Linotype" w:eastAsiaTheme="minorEastAsia" w:cstheme="minorBidi"/>
                <w:lang w:val="it-IT"/>
              </w:rPr>
              <w:t>9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/202</w:t>
            </w:r>
            <w:r w:rsidRPr="00441190" w:rsidR="007122BD">
              <w:rPr>
                <w:rFonts w:ascii="Palatino Linotype" w:hAnsi="Palatino Linotype" w:eastAsiaTheme="minorEastAsia" w:cstheme="minorBidi"/>
                <w:lang w:val="it-IT"/>
              </w:rPr>
              <w:t>5</w:t>
            </w:r>
          </w:p>
        </w:tc>
      </w:tr>
      <w:tr w:rsidRPr="00441190" w:rsidR="003F1611" w:rsidTr="7EA32C50" w14:paraId="0FA611E2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3EB02CFA" w14:textId="0C7D936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320C7F" w14:paraId="07BA42EC" w14:textId="2CB16465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Antonella Ciriello</w:t>
            </w:r>
          </w:p>
        </w:tc>
      </w:tr>
      <w:tr w:rsidRPr="00441190" w:rsidR="003F1611" w:rsidTr="7EA32C50" w14:paraId="56D064E7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37AB8AD1" w14:textId="5F03D892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:rsidRPr="00441190" w:rsidR="003F1611" w:rsidP="00C0019D" w:rsidRDefault="00DF5E37" w14:paraId="4AF93E1B" w14:textId="6CA0B1E4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Luigi Pagnotta</w:t>
            </w:r>
          </w:p>
        </w:tc>
      </w:tr>
      <w:tr w:rsidRPr="00441190" w:rsidR="003F1611" w:rsidTr="7EA32C50" w14:paraId="58804106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5343CC3C" w:rsidRDefault="003F1611" w14:paraId="42EADD4B" w14:textId="36B0F5B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color w:val="FF0000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Data di emissione del rapporto</w:t>
            </w:r>
          </w:p>
        </w:tc>
        <w:tc>
          <w:tcPr>
            <w:tcW w:w="5145" w:type="dxa"/>
            <w:vAlign w:val="center"/>
          </w:tcPr>
          <w:p w:rsidRPr="00441190" w:rsidR="003F1611" w:rsidP="7DC9F560" w:rsidRDefault="00BC31EF" w14:paraId="47385E23" w14:textId="510E0803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>
              <w:rPr>
                <w:rFonts w:ascii="Palatino Linotype" w:hAnsi="Palatino Linotype" w:eastAsiaTheme="minorEastAsia" w:cstheme="minorBidi"/>
                <w:lang w:val="it-IT"/>
              </w:rPr>
              <w:t>30</w:t>
            </w:r>
            <w:r w:rsidRPr="00441190" w:rsidR="00DF5E37">
              <w:rPr>
                <w:rFonts w:ascii="Palatino Linotype" w:hAnsi="Palatino Linotype" w:eastAsiaTheme="minorEastAsia" w:cstheme="minorBidi"/>
                <w:lang w:val="it-IT"/>
              </w:rPr>
              <w:t>/0</w:t>
            </w:r>
            <w:r>
              <w:rPr>
                <w:rFonts w:ascii="Palatino Linotype" w:hAnsi="Palatino Linotype" w:eastAsiaTheme="minorEastAsia" w:cstheme="minorBidi"/>
                <w:lang w:val="it-IT"/>
              </w:rPr>
              <w:t>9</w:t>
            </w:r>
            <w:r w:rsidRPr="00441190" w:rsidR="00DF5E37">
              <w:rPr>
                <w:rFonts w:ascii="Palatino Linotype" w:hAnsi="Palatino Linotype" w:eastAsiaTheme="minorEastAsia" w:cstheme="minorBidi"/>
                <w:lang w:val="it-IT"/>
              </w:rPr>
              <w:t>/202</w:t>
            </w:r>
            <w:r w:rsidRPr="00441190" w:rsidR="007D70E8">
              <w:rPr>
                <w:rFonts w:ascii="Palatino Linotype" w:hAnsi="Palatino Linotype" w:eastAsiaTheme="minorEastAsia" w:cstheme="minorBidi"/>
                <w:lang w:val="it-IT"/>
              </w:rPr>
              <w:t>5</w:t>
            </w:r>
          </w:p>
        </w:tc>
      </w:tr>
      <w:tr w:rsidRPr="00441190" w:rsidR="003F1611" w:rsidTr="7EA32C50" w14:paraId="4BF10B84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4850085F" w14:textId="38D6AC5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DF5E37" w14:paraId="415DF0F0" w14:textId="454C8A8D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-</w:t>
            </w:r>
          </w:p>
        </w:tc>
      </w:tr>
      <w:tr w:rsidRPr="00441190" w:rsidR="003F1611" w:rsidTr="7EA32C50" w14:paraId="3CE55E2C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070EF023" w14:textId="3557EE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43279E" w14:paraId="631F2543" w14:textId="23085B0E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Adesione all’Accordo Quadro per l’affidamento di servizi</w:t>
            </w:r>
          </w:p>
        </w:tc>
      </w:tr>
      <w:tr w:rsidRPr="00441190" w:rsidR="003F1611" w:rsidTr="7EA32C50" w14:paraId="1CECD74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25F208D7" w14:textId="06C3996E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Data</w:t>
            </w:r>
            <w:r w:rsidRPr="00441190">
              <w:rPr>
                <w:rFonts w:ascii="Palatino Linotype" w:hAnsi="Palatino Linotype" w:eastAsiaTheme="minorEastAsia" w:cstheme="minorBidi"/>
                <w:spacing w:val="-4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stipula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717398" w14:paraId="5149F29A" w14:textId="0FC33AE6">
            <w:pPr>
              <w:pStyle w:val="TableParagrap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16/10/2023</w:t>
            </w:r>
          </w:p>
        </w:tc>
      </w:tr>
      <w:tr w:rsidRPr="00441190" w:rsidR="003F1611" w:rsidTr="7EA32C50" w14:paraId="4BE981BE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441190" w:rsidR="003F1611" w:rsidP="23A9EBBF" w:rsidRDefault="003F1611" w14:paraId="1EF7491C" w14:textId="261D66A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Data</w:t>
            </w:r>
            <w:r w:rsidRPr="00441190">
              <w:rPr>
                <w:rFonts w:ascii="Palatino Linotype" w:hAnsi="Palatino Linotype" w:eastAsiaTheme="minorEastAsia" w:cstheme="minorBidi"/>
                <w:spacing w:val="-3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inizio</w:t>
            </w:r>
            <w:r w:rsidRPr="00441190">
              <w:rPr>
                <w:rFonts w:ascii="Palatino Linotype" w:hAnsi="Palatino Linotype" w:eastAsiaTheme="minorEastAsia" w:cstheme="minorBidi"/>
                <w:spacing w:val="-1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- Data</w:t>
            </w:r>
            <w:r w:rsidRPr="00441190">
              <w:rPr>
                <w:rFonts w:ascii="Palatino Linotype" w:hAnsi="Palatino Linotype" w:eastAsiaTheme="minorEastAsia" w:cstheme="minorBidi"/>
                <w:spacing w:val="-2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fine</w:t>
            </w:r>
            <w:r w:rsidRPr="00441190">
              <w:rPr>
                <w:rFonts w:ascii="Palatino Linotype" w:hAnsi="Palatino Linotype" w:eastAsiaTheme="minorEastAsia" w:cstheme="minorBidi"/>
                <w:spacing w:val="-3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attività</w:t>
            </w:r>
          </w:p>
        </w:tc>
        <w:tc>
          <w:tcPr>
            <w:tcW w:w="5145" w:type="dxa"/>
            <w:vAlign w:val="center"/>
          </w:tcPr>
          <w:p w:rsidRPr="00441190" w:rsidR="003F1611" w:rsidP="23A9EBBF" w:rsidRDefault="00E9525E" w14:paraId="0FBC7537" w14:textId="6DBF021D">
            <w:pPr>
              <w:pStyle w:val="TableParagraph"/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01</w:t>
            </w:r>
            <w:r w:rsidRPr="00441190" w:rsidR="00717398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/</w:t>
            </w:r>
            <w:r w:rsidRPr="00441190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0</w:t>
            </w:r>
            <w:r w:rsidRPr="00441190" w:rsidR="00717398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1/202</w:t>
            </w:r>
            <w:r w:rsidRPr="00441190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4</w:t>
            </w:r>
            <w:r w:rsidRPr="00441190" w:rsidR="00717398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 xml:space="preserve"> </w:t>
            </w:r>
            <w:r w:rsidRPr="00441190" w:rsidR="0021301D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–</w:t>
            </w:r>
            <w:r w:rsidRPr="00441190" w:rsidR="00717398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 xml:space="preserve"> </w:t>
            </w:r>
            <w:r w:rsidRPr="00441190" w:rsidR="00364EB3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31</w:t>
            </w:r>
            <w:r w:rsidRPr="00441190" w:rsidR="0021301D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/1</w:t>
            </w:r>
            <w:r w:rsidRPr="00441190" w:rsidR="00364EB3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2</w:t>
            </w:r>
            <w:r w:rsidRPr="00441190" w:rsidR="0021301D">
              <w:rPr>
                <w:rFonts w:ascii="Palatino Linotype" w:hAnsi="Palatino Linotype" w:eastAsiaTheme="minorEastAsia" w:cstheme="minorBidi"/>
                <w:shd w:val="clear" w:color="auto" w:fill="FFFFFF"/>
                <w:lang w:val="it-IT"/>
              </w:rPr>
              <w:t>/2025</w:t>
            </w:r>
          </w:p>
        </w:tc>
      </w:tr>
    </w:tbl>
    <w:p w:rsidRPr="00441190" w:rsidR="00AC4CED" w:rsidP="23A9EBBF" w:rsidRDefault="00AC4CED" w14:paraId="3F5AD6B7" w14:textId="6B5FDF93">
      <w:pPr>
        <w:rPr>
          <w:rFonts w:ascii="Palatino Linotype" w:hAnsi="Palatino Linotype" w:eastAsiaTheme="minorEastAsia" w:cstheme="minorBidi"/>
        </w:rPr>
      </w:pPr>
    </w:p>
    <w:p w:rsidRPr="00441190" w:rsidR="00096066" w:rsidP="23A9EBBF" w:rsidRDefault="00096066" w14:paraId="38C81A89" w14:textId="6FAEC7B1">
      <w:pPr>
        <w:rPr>
          <w:rFonts w:ascii="Palatino Linotype" w:hAnsi="Palatino Linotype" w:eastAsiaTheme="minorEastAsia" w:cstheme="minorBidi"/>
        </w:rPr>
      </w:pPr>
    </w:p>
    <w:p w:rsidRPr="00441190" w:rsidR="00597EF5" w:rsidRDefault="00597EF5" w14:paraId="1CA35E2B" w14:textId="77777777">
      <w:pPr>
        <w:widowControl/>
        <w:autoSpaceDE/>
        <w:autoSpaceDN/>
        <w:spacing w:after="160" w:line="259" w:lineRule="auto"/>
        <w:rPr>
          <w:rFonts w:ascii="Palatino Linotype" w:hAnsi="Palatino Linotype" w:eastAsiaTheme="minorEastAsia" w:cstheme="minorBidi"/>
          <w:b/>
          <w:bCs/>
        </w:rPr>
      </w:pPr>
      <w:r w:rsidRPr="00441190">
        <w:rPr>
          <w:rFonts w:ascii="Palatino Linotype" w:hAnsi="Palatino Linotype" w:eastAsiaTheme="minorEastAsia" w:cstheme="minorBidi"/>
        </w:rPr>
        <w:br w:type="page"/>
      </w:r>
    </w:p>
    <w:p w:rsidRPr="00441190" w:rsidR="000032D6" w:rsidP="23A9EBBF" w:rsidRDefault="00AA5D6B" w14:paraId="545302C6" w14:textId="5810EEBB">
      <w:pPr>
        <w:pStyle w:val="Titolo1"/>
        <w:numPr>
          <w:ilvl w:val="0"/>
          <w:numId w:val="1"/>
        </w:numPr>
        <w:rPr>
          <w:rFonts w:ascii="Palatino Linotype" w:hAnsi="Palatino Linotype" w:eastAsiaTheme="minorEastAsia" w:cstheme="minorBidi"/>
          <w:sz w:val="22"/>
          <w:szCs w:val="22"/>
        </w:rPr>
      </w:pPr>
      <w:bookmarkStart w:name="_Toc193465159" w:id="1"/>
      <w:r w:rsidRPr="00441190">
        <w:rPr>
          <w:rFonts w:ascii="Palatino Linotype" w:hAnsi="Palatino Linotype" w:eastAsiaTheme="minorEastAsia" w:cstheme="minorBidi"/>
          <w:sz w:val="22"/>
          <w:szCs w:val="22"/>
        </w:rPr>
        <w:t>E</w:t>
      </w:r>
      <w:r w:rsidRPr="00441190" w:rsidR="007A38E5">
        <w:rPr>
          <w:rFonts w:ascii="Palatino Linotype" w:hAnsi="Palatino Linotype" w:eastAsiaTheme="minorEastAsia" w:cstheme="minorBidi"/>
          <w:sz w:val="22"/>
          <w:szCs w:val="22"/>
        </w:rPr>
        <w:t xml:space="preserve">xecutive </w:t>
      </w:r>
      <w:proofErr w:type="spellStart"/>
      <w:r w:rsidRPr="00441190">
        <w:rPr>
          <w:rFonts w:ascii="Palatino Linotype" w:hAnsi="Palatino Linotype" w:eastAsiaTheme="minorEastAsia" w:cstheme="minorBidi"/>
          <w:sz w:val="22"/>
          <w:szCs w:val="22"/>
        </w:rPr>
        <w:t>S</w:t>
      </w:r>
      <w:r w:rsidRPr="00441190" w:rsidR="007A38E5">
        <w:rPr>
          <w:rFonts w:ascii="Palatino Linotype" w:hAnsi="Palatino Linotype" w:eastAsiaTheme="minorEastAsia" w:cstheme="minorBidi"/>
          <w:sz w:val="22"/>
          <w:szCs w:val="22"/>
        </w:rPr>
        <w:t>ummary</w:t>
      </w:r>
      <w:bookmarkEnd w:id="1"/>
      <w:proofErr w:type="spellEnd"/>
    </w:p>
    <w:p w:rsidRPr="00441190" w:rsidR="133A7D73" w:rsidP="133A7D73" w:rsidRDefault="133A7D73" w14:paraId="4F5F319F" w14:textId="3DF33235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</w:p>
    <w:p w:rsidRPr="00441190" w:rsidR="00A63CA1" w:rsidP="133A7D73" w:rsidRDefault="00441190" w14:paraId="76AAE505" w14:textId="63AA6D66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Il Ministero della Giustizia</w:t>
      </w:r>
      <w:r w:rsidRPr="00441190" w:rsidR="00A63CA1">
        <w:rPr>
          <w:rFonts w:ascii="Palatino Linotype" w:hAnsi="Palatino Linotype" w:eastAsiaTheme="minorEastAsia" w:cstheme="minorBidi"/>
          <w:sz w:val="22"/>
          <w:szCs w:val="22"/>
        </w:rPr>
        <w:t xml:space="preserve"> è</w:t>
      </w:r>
      <w:r w:rsidRPr="00441190" w:rsidR="00EB7DEB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 w:rsidR="00A63CA1">
        <w:rPr>
          <w:rFonts w:ascii="Palatino Linotype" w:hAnsi="Palatino Linotype" w:eastAsiaTheme="minorEastAsia" w:cstheme="minorBidi"/>
          <w:sz w:val="22"/>
          <w:szCs w:val="22"/>
        </w:rPr>
        <w:t>impegnato nella realizzazione di programmi di innovazione digitale tesi al perseguimento di obiettivi di maggiore</w:t>
      </w:r>
      <w:r w:rsidRPr="00441190" w:rsidR="00EB7DEB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 w:rsidR="00A63CA1">
        <w:rPr>
          <w:rFonts w:ascii="Palatino Linotype" w:hAnsi="Palatino Linotype" w:eastAsiaTheme="minorEastAsia" w:cstheme="minorBidi"/>
          <w:sz w:val="22"/>
          <w:szCs w:val="22"/>
        </w:rPr>
        <w:t>efficienza dell’azione giudiziaria ed amministrativa e al miglioramento dei processi organizzativi ad essa</w:t>
      </w:r>
      <w:r w:rsidRPr="00441190" w:rsidR="00EB7DEB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 w:rsidR="00A63CA1">
        <w:rPr>
          <w:rFonts w:ascii="Palatino Linotype" w:hAnsi="Palatino Linotype" w:eastAsiaTheme="minorEastAsia" w:cstheme="minorBidi"/>
          <w:sz w:val="22"/>
          <w:szCs w:val="22"/>
        </w:rPr>
        <w:t>associati.</w:t>
      </w:r>
    </w:p>
    <w:p w:rsidRPr="00441190" w:rsidR="00A63CA1" w:rsidP="008836E1" w:rsidRDefault="00A63CA1" w14:paraId="337B9D04" w14:textId="2F89CE24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In tale contesto si è valutata l’opportunità di fare uso del contratto “</w:t>
      </w:r>
      <w:r w:rsidRPr="00441190" w:rsidR="00441190">
        <w:rPr>
          <w:rFonts w:ascii="Palatino Linotype" w:hAnsi="Palatino Linotype" w:eastAsiaTheme="minorEastAsia" w:cstheme="minorBidi"/>
          <w:sz w:val="22"/>
          <w:szCs w:val="22"/>
        </w:rPr>
        <w:t>Accordo quadro id2483 per l’affidamento di servizi applicativi per i sistemi amministrativi centrali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”, al fine di dare seguito</w:t>
      </w:r>
      <w:r w:rsidRPr="00441190" w:rsidR="008836E1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ad alcune iniziative già in essere ed avviarne ulteriori nell’ambito del quadro strategico di evoluzione dei sistemi</w:t>
      </w:r>
      <w:r w:rsidRPr="00441190" w:rsidR="008836E1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IT del Ministero della Giustizia.</w:t>
      </w:r>
    </w:p>
    <w:p w:rsidRPr="00441190" w:rsidR="00A63CA1" w:rsidP="004D553A" w:rsidRDefault="00A63CA1" w14:paraId="3565F3B2" w14:textId="3EC4EC7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Le esigenze espresse nel presente dall’Amministrazione Giustizia perseguono obiettivi strategici di carattere</w:t>
      </w:r>
      <w:r w:rsidRPr="00441190" w:rsidR="008836E1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generale allineati con il Piano Triennale per l’Informatica nella Pubblica Amministrazione. I servizi applicativi e</w:t>
      </w:r>
      <w:r w:rsidRPr="00441190" w:rsidR="008836E1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professionali oggetto della richiesta sono finalizzati a garantire la gestione e la continuità operativa dei sistemi</w:t>
      </w:r>
      <w:r w:rsidRPr="00441190" w:rsidR="00275597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applicativi dell’Amministrazione, nonché alla realizzazione di alcune evoluzioni, con i seguenti obiettivi di</w:t>
      </w:r>
      <w:r w:rsidRPr="00441190" w:rsidR="004D553A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carattere generale:</w:t>
      </w:r>
    </w:p>
    <w:p w:rsidRPr="00441190" w:rsidR="00A63CA1" w:rsidP="004D553A" w:rsidRDefault="00A63CA1" w14:paraId="53D5AAEA" w14:textId="7F4835B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• Costruire, evolvere e gestire soluzioni specifiche per la gestione dei dati di supporto ai processi</w:t>
      </w:r>
      <w:r w:rsidRPr="00441190" w:rsidR="004D553A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amministrativi, dei procedimenti e dei processi decisionali;</w:t>
      </w:r>
    </w:p>
    <w:p w:rsidRPr="00441190" w:rsidR="00A63CA1" w:rsidP="004D553A" w:rsidRDefault="00A63CA1" w14:paraId="0BE2F38C" w14:textId="5E9F1F95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• Predisporre e strutturare opportunamente la basi dati gestionali e gli archivi destrutturati pe</w:t>
      </w:r>
      <w:r w:rsidRPr="00441190" w:rsidR="004D553A">
        <w:rPr>
          <w:rFonts w:ascii="Palatino Linotype" w:hAnsi="Palatino Linotype" w:eastAsiaTheme="minorEastAsia" w:cstheme="minorBidi"/>
          <w:sz w:val="22"/>
          <w:szCs w:val="22"/>
        </w:rPr>
        <w:t xml:space="preserve">r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alimentare cruscotti e sistemi di reportistica analitica garantendo la qualità e la coerenza dei dati</w:t>
      </w:r>
      <w:r w:rsidRPr="00441190" w:rsidR="004D553A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gestiti;</w:t>
      </w:r>
    </w:p>
    <w:p w:rsidRPr="00441190" w:rsidR="00E76553" w:rsidP="003160AD" w:rsidRDefault="00A63CA1" w14:paraId="0EAD7CF1" w14:textId="5CB2B4CB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• Migliorare l’interoperabilità dei Sistemi Amministrativi, sia in un’ottica interna al Ministero della</w:t>
      </w:r>
      <w:r w:rsidRPr="00441190" w:rsidR="003160AD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Giustizia, sia rispetto ad Amministrazioni terze.</w:t>
      </w:r>
    </w:p>
    <w:p w:rsidRPr="00441190" w:rsidR="006F41DF" w:rsidP="008E6E49" w:rsidRDefault="006F41DF" w14:paraId="29B81A9E" w14:textId="0337335B">
      <w:pPr>
        <w:pStyle w:val="TableParagraph"/>
        <w:jc w:val="both"/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 xml:space="preserve">Il valore complessivo massimo del contratto è </w:t>
      </w:r>
      <w:r w:rsidRPr="00441190" w:rsidR="008E6E49">
        <w:rPr>
          <w:rFonts w:ascii="Palatino Linotype" w:hAnsi="Palatino Linotype" w:eastAsiaTheme="minorEastAsia" w:cstheme="minorBidi"/>
        </w:rPr>
        <w:t>€ 6.557.225,00 (IVA esclusa) e</w:t>
      </w:r>
      <w:r w:rsidRPr="00441190">
        <w:rPr>
          <w:rFonts w:ascii="Palatino Linotype" w:hAnsi="Palatino Linotype" w:eastAsiaTheme="minorEastAsia" w:cstheme="minorBidi"/>
        </w:rPr>
        <w:t>uro IVA esclusa.</w:t>
      </w:r>
    </w:p>
    <w:p w:rsidRPr="00441190" w:rsidR="003160AD" w:rsidP="003160AD" w:rsidRDefault="003160AD" w14:paraId="6A38668F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</w:p>
    <w:p w:rsidRPr="00441190" w:rsidR="00474D52" w:rsidP="23A9EBBF" w:rsidRDefault="00233787" w14:paraId="0FA44F7F" w14:textId="46537706">
      <w:pPr>
        <w:pStyle w:val="Titolo1"/>
        <w:numPr>
          <w:ilvl w:val="0"/>
          <w:numId w:val="1"/>
        </w:numPr>
        <w:rPr>
          <w:rFonts w:ascii="Palatino Linotype" w:hAnsi="Palatino Linotype" w:eastAsiaTheme="minorEastAsia" w:cstheme="minorBidi"/>
          <w:sz w:val="22"/>
          <w:szCs w:val="22"/>
        </w:rPr>
      </w:pPr>
      <w:bookmarkStart w:name="_Toc193465160" w:id="2"/>
      <w:r w:rsidRPr="00441190">
        <w:rPr>
          <w:rFonts w:ascii="Palatino Linotype" w:hAnsi="Palatino Linotype" w:eastAsiaTheme="minorEastAsia" w:cstheme="minorBidi"/>
          <w:sz w:val="22"/>
          <w:szCs w:val="22"/>
        </w:rPr>
        <w:t>O</w:t>
      </w:r>
      <w:r w:rsidRPr="00441190" w:rsidR="007A38E5">
        <w:rPr>
          <w:rFonts w:ascii="Palatino Linotype" w:hAnsi="Palatino Linotype" w:eastAsiaTheme="minorEastAsia" w:cstheme="minorBidi"/>
          <w:sz w:val="22"/>
          <w:szCs w:val="22"/>
        </w:rPr>
        <w:t>biettivi Contrattuali</w:t>
      </w:r>
      <w:bookmarkEnd w:id="2"/>
    </w:p>
    <w:p w:rsidRPr="00441190" w:rsidR="133A7D73" w:rsidP="133A7D73" w:rsidRDefault="133A7D73" w14:paraId="44D703ED" w14:textId="628F412B">
      <w:pPr>
        <w:jc w:val="both"/>
        <w:rPr>
          <w:rFonts w:ascii="Palatino Linotype" w:hAnsi="Palatino Linotype" w:eastAsiaTheme="minorEastAsia" w:cstheme="minorBidi"/>
        </w:rPr>
      </w:pPr>
    </w:p>
    <w:p w:rsidRPr="00441190" w:rsidR="003B630B" w:rsidP="004F57F9" w:rsidRDefault="003B630B" w14:paraId="5877F171" w14:textId="09726CCD">
      <w:pPr>
        <w:jc w:val="both"/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 xml:space="preserve">Il contratto in essere è finalizzato all’erogazione </w:t>
      </w:r>
      <w:r w:rsidRPr="00441190" w:rsidR="004F57F9">
        <w:rPr>
          <w:rFonts w:ascii="Palatino Linotype" w:hAnsi="Palatino Linotype" w:eastAsiaTheme="minorEastAsia" w:cstheme="minorBidi"/>
        </w:rPr>
        <w:t xml:space="preserve">all’amministrazione </w:t>
      </w:r>
      <w:r w:rsidRPr="00441190">
        <w:rPr>
          <w:rFonts w:ascii="Palatino Linotype" w:hAnsi="Palatino Linotype" w:eastAsiaTheme="minorEastAsia" w:cstheme="minorBidi"/>
        </w:rPr>
        <w:t xml:space="preserve">di servizi applicativi </w:t>
      </w:r>
      <w:r w:rsidRPr="00441190" w:rsidR="004F57F9">
        <w:rPr>
          <w:rFonts w:ascii="Palatino Linotype" w:hAnsi="Palatino Linotype" w:eastAsiaTheme="minorEastAsia" w:cstheme="minorBidi"/>
        </w:rPr>
        <w:t>e specialistici nell’ambito informatico</w:t>
      </w:r>
      <w:r w:rsidRPr="00441190">
        <w:rPr>
          <w:rFonts w:ascii="Palatino Linotype" w:hAnsi="Palatino Linotype" w:eastAsiaTheme="minorEastAsia" w:cstheme="minorBidi"/>
        </w:rPr>
        <w:t>.</w:t>
      </w:r>
    </w:p>
    <w:p w:rsidRPr="00441190" w:rsidR="00C375F5" w:rsidP="004F57F9" w:rsidRDefault="003B630B" w14:paraId="0FA61C72" w14:textId="0C7651C6">
      <w:pPr>
        <w:jc w:val="both"/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>Nel dettaglio, nella tabella che segue si riporta lo scopo della fornitura, volto al raggiungimento dell’obiettivo sopra citato, con evidenza dello stato di avvio di ogni singolo servizio e dell’incidenza economica dello stesso sull’intero importo contrattuale.</w:t>
      </w:r>
    </w:p>
    <w:p w:rsidRPr="00441190" w:rsidR="00343E1E" w:rsidP="23A9EBBF" w:rsidRDefault="00343E1E" w14:paraId="0FAA919C" w14:textId="77777777">
      <w:pPr>
        <w:rPr>
          <w:rFonts w:ascii="Palatino Linotype" w:hAnsi="Palatino Linotype" w:eastAsiaTheme="minorEastAsia" w:cstheme="minorBidi"/>
        </w:rPr>
      </w:pPr>
    </w:p>
    <w:tbl>
      <w:tblPr>
        <w:tblStyle w:val="Grigliatabella"/>
        <w:tblW w:w="9350" w:type="dxa"/>
        <w:tblLook w:val="04A0" w:firstRow="1" w:lastRow="0" w:firstColumn="1" w:lastColumn="0" w:noHBand="0" w:noVBand="1"/>
      </w:tblPr>
      <w:tblGrid>
        <w:gridCol w:w="1155"/>
        <w:gridCol w:w="4140"/>
        <w:gridCol w:w="1824"/>
        <w:gridCol w:w="1275"/>
        <w:gridCol w:w="956"/>
      </w:tblGrid>
      <w:tr w:rsidRPr="00441190" w:rsidR="00F35A3D" w:rsidTr="4A72681F" w14:paraId="24E81F37" w14:textId="77777777">
        <w:tc>
          <w:tcPr>
            <w:tcW w:w="1155" w:type="dxa"/>
            <w:shd w:val="clear" w:color="auto" w:fill="D9E2F3" w:themeFill="accent1" w:themeFillTint="33"/>
            <w:vAlign w:val="center"/>
          </w:tcPr>
          <w:p w:rsidRPr="00441190" w:rsidR="00F53C03" w:rsidP="007D0BFE" w:rsidRDefault="3AA1069A" w14:paraId="4E749364" w14:textId="04F5006D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Servizio</w:t>
            </w:r>
          </w:p>
        </w:tc>
        <w:tc>
          <w:tcPr>
            <w:tcW w:w="4140" w:type="dxa"/>
            <w:shd w:val="clear" w:color="auto" w:fill="D9E2F3" w:themeFill="accent1" w:themeFillTint="33"/>
            <w:vAlign w:val="center"/>
          </w:tcPr>
          <w:p w:rsidRPr="00441190" w:rsidR="00F53C03" w:rsidP="007D0BFE" w:rsidRDefault="0197FC15" w14:paraId="694740C3" w14:textId="564BAEB7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Descrizione</w:t>
            </w:r>
          </w:p>
        </w:tc>
        <w:tc>
          <w:tcPr>
            <w:tcW w:w="1824" w:type="dxa"/>
            <w:shd w:val="clear" w:color="auto" w:fill="D9E2F3" w:themeFill="accent1" w:themeFillTint="33"/>
            <w:vAlign w:val="center"/>
          </w:tcPr>
          <w:p w:rsidRPr="00441190" w:rsidR="00F53C03" w:rsidP="007D0BFE" w:rsidRDefault="0197FC15" w14:paraId="6D8C6615" w14:textId="0AE7B271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Valore economico</w:t>
            </w:r>
          </w:p>
          <w:p w:rsidRPr="00441190" w:rsidR="00F53C03" w:rsidP="007D0BFE" w:rsidRDefault="0197FC15" w14:paraId="3E352D63" w14:textId="75B53ED0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(Iva Esclusa)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:rsidRPr="00441190" w:rsidR="00F53C03" w:rsidP="007D0BFE" w:rsidRDefault="0197FC15" w14:paraId="191B0F40" w14:textId="2D5F0AB9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Incidenza</w:t>
            </w:r>
            <w:r w:rsidRPr="00441190" w:rsidR="3AA1069A">
              <w:rPr>
                <w:rFonts w:ascii="Palatino Linotype" w:hAnsi="Palatino Linotype" w:eastAsiaTheme="minorEastAsia" w:cstheme="minorBidi"/>
                <w:lang w:val="it-IT"/>
              </w:rPr>
              <w:t xml:space="preserve"> 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(%)</w:t>
            </w:r>
          </w:p>
        </w:tc>
        <w:tc>
          <w:tcPr>
            <w:tcW w:w="956" w:type="dxa"/>
            <w:shd w:val="clear" w:color="auto" w:fill="D9E2F3" w:themeFill="accent1" w:themeFillTint="33"/>
            <w:vAlign w:val="center"/>
          </w:tcPr>
          <w:p w:rsidRPr="00441190" w:rsidR="00F53C03" w:rsidP="007D0BFE" w:rsidRDefault="0197FC15" w14:paraId="3E24CD63" w14:textId="77777777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Stato</w:t>
            </w:r>
          </w:p>
        </w:tc>
      </w:tr>
      <w:tr w:rsidRPr="00441190" w:rsidR="00F740E4" w:rsidTr="4A72681F" w14:paraId="3B98A0CC" w14:textId="77777777">
        <w:tc>
          <w:tcPr>
            <w:tcW w:w="1155" w:type="dxa"/>
            <w:vAlign w:val="center"/>
          </w:tcPr>
          <w:p w:rsidRPr="00441190" w:rsidR="00F53C03" w:rsidP="007D0BFE" w:rsidRDefault="00261B82" w14:paraId="7802490F" w14:textId="438D922F">
            <w:pPr>
              <w:jc w:val="bot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SVI</w:t>
            </w:r>
          </w:p>
        </w:tc>
        <w:tc>
          <w:tcPr>
            <w:tcW w:w="4140" w:type="dxa"/>
          </w:tcPr>
          <w:p w:rsidRPr="00441190" w:rsidR="00F53C03" w:rsidP="007D0BFE" w:rsidRDefault="00E14F36" w14:paraId="0AB9BA9D" w14:textId="0920B354">
            <w:pPr>
              <w:jc w:val="bot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Sviluppo e MEV del software</w:t>
            </w:r>
          </w:p>
        </w:tc>
        <w:tc>
          <w:tcPr>
            <w:tcW w:w="1824" w:type="dxa"/>
            <w:vAlign w:val="center"/>
          </w:tcPr>
          <w:p w:rsidRPr="00441190" w:rsidR="00F53C03" w:rsidP="007D0BFE" w:rsidRDefault="004D17FB" w14:paraId="1238DDBF" w14:textId="3C3501FB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€ </w:t>
            </w:r>
            <w:r w:rsidRPr="00441190" w:rsidR="00751CA4">
              <w:rPr>
                <w:rFonts w:ascii="Palatino Linotype" w:hAnsi="Palatino Linotype" w:eastAsiaTheme="minorEastAsia" w:cstheme="minorBidi"/>
                <w:lang w:val="it-IT"/>
              </w:rPr>
              <w:t>2.303.400,00</w:t>
            </w:r>
          </w:p>
        </w:tc>
        <w:tc>
          <w:tcPr>
            <w:tcW w:w="1275" w:type="dxa"/>
            <w:vAlign w:val="center"/>
          </w:tcPr>
          <w:p w:rsidRPr="00441190" w:rsidR="00F53C03" w:rsidP="007D0BFE" w:rsidRDefault="005C3F4F" w14:paraId="2A9FB185" w14:textId="25302BF5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35,13%</w:t>
            </w:r>
          </w:p>
        </w:tc>
        <w:tc>
          <w:tcPr>
            <w:tcW w:w="956" w:type="dxa"/>
            <w:vAlign w:val="center"/>
          </w:tcPr>
          <w:p w:rsidRPr="00441190" w:rsidR="00F53C03" w:rsidP="4A72681F" w:rsidRDefault="2197989E" w14:paraId="4B69F995" w14:textId="0BC4C51B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avviato</w:t>
            </w:r>
          </w:p>
        </w:tc>
      </w:tr>
      <w:tr w:rsidRPr="00441190" w:rsidR="00300F46" w:rsidTr="4A72681F" w14:paraId="203C7A42" w14:textId="77777777">
        <w:tc>
          <w:tcPr>
            <w:tcW w:w="1155" w:type="dxa"/>
            <w:vAlign w:val="center"/>
          </w:tcPr>
          <w:p w:rsidRPr="00441190" w:rsidR="00300F46" w:rsidP="007D0BFE" w:rsidRDefault="00261B82" w14:paraId="695D7984" w14:textId="767463EB">
            <w:pPr>
              <w:pStyle w:val="Corpotesto"/>
              <w:tabs>
                <w:tab w:val="left" w:pos="9072"/>
              </w:tabs>
              <w:spacing w:line="247" w:lineRule="auto"/>
              <w:jc w:val="both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MAC</w:t>
            </w:r>
          </w:p>
        </w:tc>
        <w:tc>
          <w:tcPr>
            <w:tcW w:w="4140" w:type="dxa"/>
          </w:tcPr>
          <w:p w:rsidRPr="00441190" w:rsidR="00300F46" w:rsidP="007D0BFE" w:rsidRDefault="003B1998" w14:paraId="0C4ABD78" w14:textId="4324AD7D">
            <w:pPr>
              <w:pStyle w:val="Corpotesto"/>
              <w:tabs>
                <w:tab w:val="left" w:pos="9072"/>
              </w:tabs>
              <w:jc w:val="both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MAC “SW pregresso e non in garanzia”</w:t>
            </w:r>
          </w:p>
        </w:tc>
        <w:tc>
          <w:tcPr>
            <w:tcW w:w="1824" w:type="dxa"/>
            <w:vAlign w:val="center"/>
          </w:tcPr>
          <w:p w:rsidRPr="00441190" w:rsidR="00300F46" w:rsidP="007D0BFE" w:rsidRDefault="004D17FB" w14:paraId="2A536050" w14:textId="6423AF70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€ 1.298.175,90</w:t>
            </w:r>
          </w:p>
        </w:tc>
        <w:tc>
          <w:tcPr>
            <w:tcW w:w="1275" w:type="dxa"/>
            <w:vAlign w:val="center"/>
          </w:tcPr>
          <w:p w:rsidRPr="00441190" w:rsidR="00372009" w:rsidP="007D0BFE" w:rsidRDefault="00FB4E0E" w14:paraId="5BA2ADFC" w14:textId="613BF1E6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19,80%</w:t>
            </w:r>
          </w:p>
        </w:tc>
        <w:tc>
          <w:tcPr>
            <w:tcW w:w="956" w:type="dxa"/>
            <w:vAlign w:val="center"/>
          </w:tcPr>
          <w:p w:rsidRPr="00441190" w:rsidR="00BE6E18" w:rsidP="4A72681F" w:rsidRDefault="7330B748" w14:paraId="0AF97CFC" w14:textId="4D172E11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avviato</w:t>
            </w:r>
          </w:p>
        </w:tc>
      </w:tr>
      <w:tr w:rsidRPr="00441190" w:rsidR="00261B82" w:rsidTr="4A72681F" w14:paraId="13E600EE" w14:textId="77777777">
        <w:tc>
          <w:tcPr>
            <w:tcW w:w="1155" w:type="dxa"/>
            <w:vAlign w:val="center"/>
          </w:tcPr>
          <w:p w:rsidRPr="00441190" w:rsidR="00261B82" w:rsidP="007D0BFE" w:rsidRDefault="00261B82" w14:paraId="51F9BDCB" w14:textId="15F2FFB3">
            <w:pPr>
              <w:pStyle w:val="Corpotesto"/>
              <w:tabs>
                <w:tab w:val="left" w:pos="9072"/>
              </w:tabs>
              <w:spacing w:line="247" w:lineRule="auto"/>
              <w:jc w:val="both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SS</w:t>
            </w:r>
          </w:p>
        </w:tc>
        <w:tc>
          <w:tcPr>
            <w:tcW w:w="4140" w:type="dxa"/>
          </w:tcPr>
          <w:p w:rsidRPr="00441190" w:rsidR="00261B82" w:rsidP="007D0BFE" w:rsidRDefault="003B1998" w14:paraId="74F30789" w14:textId="57F49802">
            <w:pPr>
              <w:jc w:val="bot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Supporto Tecnico Specialistico ICT</w:t>
            </w:r>
          </w:p>
        </w:tc>
        <w:tc>
          <w:tcPr>
            <w:tcW w:w="1824" w:type="dxa"/>
            <w:vAlign w:val="center"/>
          </w:tcPr>
          <w:p w:rsidRPr="00441190" w:rsidR="00261B82" w:rsidP="007D0BFE" w:rsidRDefault="004D17FB" w14:paraId="2A74F71A" w14:textId="62CC8EB2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€</w:t>
            </w:r>
            <w:r w:rsidRPr="00441190" w:rsidR="00E2780D">
              <w:rPr>
                <w:rFonts w:ascii="Palatino Linotype" w:hAnsi="Palatino Linotype" w:eastAsiaTheme="minorEastAsia" w:cstheme="minorBidi"/>
                <w:lang w:val="it-IT"/>
              </w:rPr>
              <w:t xml:space="preserve"> 1.521.891,00</w:t>
            </w:r>
          </w:p>
        </w:tc>
        <w:tc>
          <w:tcPr>
            <w:tcW w:w="1275" w:type="dxa"/>
            <w:vAlign w:val="center"/>
          </w:tcPr>
          <w:p w:rsidRPr="00441190" w:rsidR="00261B82" w:rsidP="007D0BFE" w:rsidRDefault="00FB4E0E" w14:paraId="64385C50" w14:textId="05B9BDBA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23,21%</w:t>
            </w:r>
          </w:p>
        </w:tc>
        <w:tc>
          <w:tcPr>
            <w:tcW w:w="956" w:type="dxa"/>
            <w:vAlign w:val="center"/>
          </w:tcPr>
          <w:p w:rsidRPr="00441190" w:rsidR="00261B82" w:rsidP="4A72681F" w:rsidRDefault="132D94CB" w14:paraId="613A47EC" w14:textId="386766FD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avviato</w:t>
            </w:r>
          </w:p>
        </w:tc>
      </w:tr>
      <w:tr w:rsidRPr="00441190" w:rsidR="00300F46" w:rsidTr="4A72681F" w14:paraId="15D2F8C4" w14:textId="77777777">
        <w:tc>
          <w:tcPr>
            <w:tcW w:w="1155" w:type="dxa"/>
            <w:vAlign w:val="center"/>
          </w:tcPr>
          <w:p w:rsidRPr="00441190" w:rsidR="00300F46" w:rsidP="007D0BFE" w:rsidRDefault="00261B82" w14:paraId="4B2AFDFB" w14:textId="69438567">
            <w:pPr>
              <w:pStyle w:val="Corpotesto"/>
              <w:tabs>
                <w:tab w:val="left" w:pos="9072"/>
              </w:tabs>
              <w:spacing w:line="247" w:lineRule="auto"/>
              <w:jc w:val="both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GA</w:t>
            </w:r>
          </w:p>
        </w:tc>
        <w:tc>
          <w:tcPr>
            <w:tcW w:w="4140" w:type="dxa"/>
          </w:tcPr>
          <w:p w:rsidRPr="00441190" w:rsidR="00300F46" w:rsidP="007D0BFE" w:rsidRDefault="00751CA4" w14:paraId="4B5E7560" w14:textId="7DC41540">
            <w:pPr>
              <w:jc w:val="both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Gestione del Portafoglio Applicativo</w:t>
            </w:r>
          </w:p>
        </w:tc>
        <w:tc>
          <w:tcPr>
            <w:tcW w:w="1824" w:type="dxa"/>
            <w:vAlign w:val="center"/>
          </w:tcPr>
          <w:p w:rsidRPr="00441190" w:rsidR="00300F46" w:rsidP="007D0BFE" w:rsidRDefault="00E2780D" w14:paraId="01C9D2FF" w14:textId="1DB49E5F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€ 1.433.760,00</w:t>
            </w:r>
          </w:p>
        </w:tc>
        <w:tc>
          <w:tcPr>
            <w:tcW w:w="1275" w:type="dxa"/>
            <w:vAlign w:val="center"/>
          </w:tcPr>
          <w:p w:rsidRPr="00441190" w:rsidR="00300F46" w:rsidP="007D0BFE" w:rsidRDefault="00FB4E0E" w14:paraId="36B0426D" w14:textId="77B0418B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21,87%</w:t>
            </w:r>
          </w:p>
        </w:tc>
        <w:tc>
          <w:tcPr>
            <w:tcW w:w="956" w:type="dxa"/>
            <w:vAlign w:val="center"/>
          </w:tcPr>
          <w:p w:rsidRPr="00441190" w:rsidR="00300F46" w:rsidP="4A72681F" w:rsidRDefault="5FF7F97B" w14:paraId="22F11583" w14:textId="532FAB48">
            <w:pPr>
              <w:jc w:val="center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avviato</w:t>
            </w:r>
          </w:p>
        </w:tc>
      </w:tr>
    </w:tbl>
    <w:p w:rsidRPr="00441190" w:rsidR="003C328A" w:rsidP="23A9EBBF" w:rsidRDefault="003C328A" w14:paraId="4FE7C262" w14:textId="5E9A5F06">
      <w:pPr>
        <w:widowControl/>
        <w:autoSpaceDE/>
        <w:autoSpaceDN/>
        <w:rPr>
          <w:rFonts w:ascii="Palatino Linotype" w:hAnsi="Palatino Linotype" w:eastAsiaTheme="minorEastAsia" w:cstheme="minorBidi"/>
        </w:rPr>
      </w:pPr>
      <w:bookmarkStart w:name="_Toc126080521" w:id="3"/>
    </w:p>
    <w:p w:rsidRPr="00441190" w:rsidR="000A4676" w:rsidRDefault="000A4676" w14:paraId="1720C7C6" w14:textId="77777777">
      <w:pPr>
        <w:widowControl/>
        <w:autoSpaceDE/>
        <w:autoSpaceDN/>
        <w:spacing w:after="160" w:line="259" w:lineRule="auto"/>
        <w:rPr>
          <w:rFonts w:ascii="Palatino Linotype" w:hAnsi="Palatino Linotype" w:eastAsiaTheme="minorEastAsia" w:cstheme="minorBidi"/>
          <w:b/>
          <w:bCs/>
        </w:rPr>
      </w:pPr>
      <w:r w:rsidRPr="00441190">
        <w:rPr>
          <w:rFonts w:ascii="Palatino Linotype" w:hAnsi="Palatino Linotype" w:eastAsiaTheme="minorEastAsia" w:cstheme="minorBidi"/>
        </w:rPr>
        <w:br w:type="page"/>
      </w:r>
    </w:p>
    <w:p w:rsidRPr="00441190" w:rsidR="00F12956" w:rsidP="23A9EBBF" w:rsidRDefault="0065354A" w14:paraId="196B0AC2" w14:textId="007156EF">
      <w:pPr>
        <w:pStyle w:val="Titolo1"/>
        <w:numPr>
          <w:ilvl w:val="0"/>
          <w:numId w:val="1"/>
        </w:numPr>
        <w:rPr>
          <w:rFonts w:ascii="Palatino Linotype" w:hAnsi="Palatino Linotype" w:eastAsiaTheme="minorEastAsia" w:cstheme="minorBidi"/>
          <w:sz w:val="22"/>
          <w:szCs w:val="22"/>
        </w:rPr>
      </w:pPr>
      <w:bookmarkStart w:name="_Toc193465161" w:id="4"/>
      <w:r w:rsidRPr="00441190">
        <w:rPr>
          <w:rFonts w:ascii="Palatino Linotype" w:hAnsi="Palatino Linotype" w:eastAsiaTheme="minorEastAsia" w:cstheme="minorBidi"/>
          <w:sz w:val="22"/>
          <w:szCs w:val="22"/>
        </w:rPr>
        <w:t>E</w:t>
      </w:r>
      <w:r w:rsidRPr="00441190" w:rsidR="007A38E5">
        <w:rPr>
          <w:rFonts w:ascii="Palatino Linotype" w:hAnsi="Palatino Linotype" w:eastAsiaTheme="minorEastAsia" w:cstheme="minorBidi"/>
          <w:sz w:val="22"/>
          <w:szCs w:val="22"/>
        </w:rPr>
        <w:t>secuzione del contratto</w:t>
      </w:r>
      <w:bookmarkEnd w:id="4"/>
      <w:r w:rsidRPr="00441190" w:rsidR="007A38E5">
        <w:rPr>
          <w:rFonts w:ascii="Palatino Linotype" w:hAnsi="Palatino Linotype" w:eastAsiaTheme="minorEastAsia" w:cstheme="minorBidi"/>
          <w:sz w:val="22"/>
          <w:szCs w:val="22"/>
        </w:rPr>
        <w:t xml:space="preserve"> </w:t>
      </w:r>
      <w:bookmarkEnd w:id="3"/>
    </w:p>
    <w:p w:rsidRPr="00441190" w:rsidR="003B481F" w:rsidP="23A9EBBF" w:rsidRDefault="003B481F" w14:paraId="702DD75F" w14:textId="77777777">
      <w:pPr>
        <w:rPr>
          <w:rFonts w:ascii="Palatino Linotype" w:hAnsi="Palatino Linotype" w:eastAsiaTheme="minorEastAsia" w:cstheme="minorBidi"/>
        </w:rPr>
      </w:pPr>
    </w:p>
    <w:p w:rsidRPr="00441190" w:rsidR="00D93D8B" w:rsidP="23A9EBBF" w:rsidRDefault="0041236B" w14:paraId="5F343E24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</w:pPr>
      <w:bookmarkStart w:name="_Toc193465162" w:id="5"/>
      <w:bookmarkStart w:name="_Toc126080522" w:id="6"/>
      <w:r w:rsidRPr="00441190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 xml:space="preserve">Stato di avanzamento </w:t>
      </w:r>
      <w:r w:rsidRPr="00441190" w:rsidR="007A38E5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 xml:space="preserve">- </w:t>
      </w:r>
      <w:r w:rsidRPr="00441190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>SAL e SAC</w:t>
      </w:r>
      <w:bookmarkEnd w:id="5"/>
    </w:p>
    <w:p w:rsidRPr="00441190" w:rsidR="006077F4" w:rsidP="00B72B82" w:rsidRDefault="006077F4" w14:paraId="6167EEEF" w14:textId="7675ABE9">
      <w:pPr>
        <w:pStyle w:val="Corpotesto"/>
        <w:tabs>
          <w:tab w:val="left" w:pos="567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 xml:space="preserve">Il valore complessivo massimo del contratto è </w:t>
      </w:r>
      <w:r w:rsidRPr="00441190" w:rsidR="00AC6F9B">
        <w:rPr>
          <w:rFonts w:ascii="Palatino Linotype" w:hAnsi="Palatino Linotype" w:eastAsiaTheme="minorEastAsia" w:cstheme="minorBidi"/>
          <w:sz w:val="22"/>
          <w:szCs w:val="22"/>
        </w:rPr>
        <w:t>€ 6.557.225,00 (IVA esclusa)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.</w:t>
      </w:r>
    </w:p>
    <w:p w:rsidRPr="00441190" w:rsidR="006077F4" w:rsidP="3E58A490" w:rsidRDefault="006077F4" w14:paraId="6B462289" w14:textId="7C9D0D4E">
      <w:pPr>
        <w:pStyle w:val="Corpotesto"/>
        <w:tabs>
          <w:tab w:val="left" w:pos="567"/>
          <w:tab w:val="left" w:pos="9072"/>
        </w:tabs>
        <w:spacing w:before="117"/>
        <w:rPr>
          <w:rFonts w:ascii="Palatino Linotype" w:hAnsi="Palatino Linotype" w:eastAsia="游明朝" w:cs="Arial" w:eastAsiaTheme="minorEastAsia" w:cstheme="minorBidi"/>
          <w:sz w:val="22"/>
          <w:szCs w:val="22"/>
        </w:rPr>
      </w:pPr>
      <w:r w:rsidRPr="3E58A490" w:rsidR="006077F4">
        <w:rPr>
          <w:rFonts w:ascii="Palatino Linotype" w:hAnsi="Palatino Linotype" w:eastAsia="游明朝" w:cs="Arial" w:eastAsiaTheme="minorEastAsia" w:cstheme="minorBidi"/>
          <w:sz w:val="22"/>
          <w:szCs w:val="22"/>
        </w:rPr>
        <w:t xml:space="preserve">Ad oggi risultano </w:t>
      </w:r>
      <w:r w:rsidRPr="3E58A490" w:rsidR="00D13C86">
        <w:rPr>
          <w:rFonts w:ascii="Palatino Linotype" w:hAnsi="Palatino Linotype" w:eastAsia="游明朝" w:cs="Arial" w:eastAsiaTheme="minorEastAsia" w:cstheme="minorBidi"/>
          <w:sz w:val="22"/>
          <w:szCs w:val="22"/>
        </w:rPr>
        <w:t xml:space="preserve">liquidati </w:t>
      </w:r>
      <w:r w:rsidRPr="3E58A490" w:rsidR="00FD49A4">
        <w:rPr>
          <w:rFonts w:ascii="Palatino Linotype" w:hAnsi="Palatino Linotype" w:eastAsia="游明朝" w:cs="Arial" w:eastAsiaTheme="minorEastAsia" w:cstheme="minorBidi"/>
          <w:sz w:val="22"/>
          <w:szCs w:val="22"/>
        </w:rPr>
        <w:t>6.524.339,20</w:t>
      </w:r>
      <w:r w:rsidRPr="3E58A490" w:rsidR="00977C25">
        <w:rPr>
          <w:rFonts w:ascii="Palatino Linotype" w:hAnsi="Palatino Linotype" w:eastAsia="游明朝" w:cs="Arial" w:eastAsiaTheme="minorEastAsia" w:cstheme="minorBidi"/>
          <w:sz w:val="22"/>
          <w:szCs w:val="22"/>
        </w:rPr>
        <w:t>€</w:t>
      </w:r>
      <w:r w:rsidRPr="3E58A490" w:rsidR="00663160">
        <w:rPr>
          <w:rFonts w:ascii="Palatino Linotype" w:hAnsi="Palatino Linotype" w:eastAsia="游明朝" w:cs="Arial" w:eastAsiaTheme="minorEastAsia" w:cstheme="minorBidi"/>
          <w:sz w:val="22"/>
          <w:szCs w:val="22"/>
        </w:rPr>
        <w:t xml:space="preserve"> </w:t>
      </w:r>
      <w:r w:rsidRPr="3E58A490" w:rsidR="009E3558">
        <w:rPr>
          <w:rFonts w:ascii="Palatino Linotype" w:hAnsi="Palatino Linotype" w:eastAsia="游明朝" w:cs="Arial" w:eastAsiaTheme="minorEastAsia" w:cstheme="minorBidi"/>
          <w:sz w:val="22"/>
          <w:szCs w:val="22"/>
        </w:rPr>
        <w:t>(</w:t>
      </w:r>
      <w:r w:rsidRPr="3E58A490" w:rsidR="00FD49A4">
        <w:rPr>
          <w:rFonts w:ascii="Palatino Linotype" w:hAnsi="Palatino Linotype" w:eastAsia="游明朝" w:cs="Arial" w:eastAsiaTheme="minorEastAsia" w:cstheme="minorBidi"/>
          <w:sz w:val="22"/>
          <w:szCs w:val="22"/>
        </w:rPr>
        <w:t>sei</w:t>
      </w:r>
      <w:r w:rsidRPr="3E58A490" w:rsidR="002A77AB">
        <w:rPr>
          <w:rFonts w:ascii="Palatino Linotype" w:hAnsi="Palatino Linotype" w:eastAsia="游明朝" w:cs="Arial" w:eastAsiaTheme="minorEastAsia" w:cstheme="minorBidi"/>
          <w:sz w:val="22"/>
          <w:szCs w:val="22"/>
        </w:rPr>
        <w:t>milion</w:t>
      </w:r>
      <w:r w:rsidRPr="3E58A490" w:rsidR="00977C25">
        <w:rPr>
          <w:rFonts w:ascii="Palatino Linotype" w:hAnsi="Palatino Linotype" w:eastAsia="游明朝" w:cs="Arial" w:eastAsiaTheme="minorEastAsia" w:cstheme="minorBidi"/>
          <w:sz w:val="22"/>
          <w:szCs w:val="22"/>
        </w:rPr>
        <w:t>i</w:t>
      </w:r>
      <w:r w:rsidRPr="3E58A490" w:rsidR="00FD49A4">
        <w:rPr>
          <w:rFonts w:ascii="Palatino Linotype" w:hAnsi="Palatino Linotype" w:eastAsia="游明朝" w:cs="Arial" w:eastAsiaTheme="minorEastAsia" w:cstheme="minorBidi"/>
          <w:sz w:val="22"/>
          <w:szCs w:val="22"/>
        </w:rPr>
        <w:t>cinquecento</w:t>
      </w:r>
      <w:r w:rsidRPr="3E58A490" w:rsidR="00B16EA5">
        <w:rPr>
          <w:rFonts w:ascii="Palatino Linotype" w:hAnsi="Palatino Linotype" w:eastAsia="游明朝" w:cs="Arial" w:eastAsiaTheme="minorEastAsia" w:cstheme="minorBidi"/>
          <w:sz w:val="22"/>
          <w:szCs w:val="22"/>
        </w:rPr>
        <w:t>ventiquattro</w:t>
      </w:r>
      <w:r w:rsidRPr="3E58A490" w:rsidR="00E878B6">
        <w:rPr>
          <w:rFonts w:ascii="Palatino Linotype" w:hAnsi="Palatino Linotype" w:eastAsia="游明朝" w:cs="Arial" w:eastAsiaTheme="minorEastAsia" w:cstheme="minorBidi"/>
          <w:sz w:val="22"/>
          <w:szCs w:val="22"/>
        </w:rPr>
        <w:t>mila</w:t>
      </w:r>
      <w:r w:rsidRPr="3E58A490" w:rsidR="00B16EA5">
        <w:rPr>
          <w:rFonts w:ascii="Palatino Linotype" w:hAnsi="Palatino Linotype" w:eastAsia="游明朝" w:cs="Arial" w:eastAsiaTheme="minorEastAsia" w:cstheme="minorBidi"/>
          <w:sz w:val="22"/>
          <w:szCs w:val="22"/>
        </w:rPr>
        <w:t>trecentotrentanove</w:t>
      </w:r>
      <w:r w:rsidRPr="3E58A490" w:rsidR="00B16EA5">
        <w:rPr>
          <w:rFonts w:ascii="Palatino Linotype" w:hAnsi="Palatino Linotype" w:eastAsia="游明朝" w:cs="Arial" w:eastAsiaTheme="minorEastAsia" w:cstheme="minorBidi"/>
          <w:sz w:val="22"/>
          <w:szCs w:val="22"/>
        </w:rPr>
        <w:t>/20</w:t>
      </w:r>
      <w:r w:rsidRPr="3E58A490" w:rsidR="009E3558">
        <w:rPr>
          <w:rFonts w:ascii="Palatino Linotype" w:hAnsi="Palatino Linotype" w:eastAsia="游明朝" w:cs="Arial" w:eastAsiaTheme="minorEastAsia" w:cstheme="minorBidi"/>
          <w:sz w:val="22"/>
          <w:szCs w:val="22"/>
        </w:rPr>
        <w:t xml:space="preserve">) </w:t>
      </w:r>
      <w:r w:rsidRPr="3E58A490" w:rsidR="006077F4">
        <w:rPr>
          <w:rFonts w:ascii="Palatino Linotype" w:hAnsi="Palatino Linotype" w:eastAsia="游明朝" w:cs="Arial" w:eastAsiaTheme="minorEastAsia" w:cstheme="minorBidi"/>
          <w:sz w:val="22"/>
          <w:szCs w:val="22"/>
        </w:rPr>
        <w:t>(IVA esclusa), pari a</w:t>
      </w:r>
      <w:r w:rsidRPr="3E58A490" w:rsidR="00953449">
        <w:rPr>
          <w:rFonts w:ascii="Palatino Linotype" w:hAnsi="Palatino Linotype" w:eastAsia="游明朝" w:cs="Arial" w:eastAsiaTheme="minorEastAsia" w:cstheme="minorBidi"/>
          <w:sz w:val="22"/>
          <w:szCs w:val="22"/>
        </w:rPr>
        <w:t xml:space="preserve"> 7.959.693,82</w:t>
      </w:r>
      <w:r w:rsidRPr="3E58A490" w:rsidR="005F615E">
        <w:rPr>
          <w:rFonts w:ascii="Palatino Linotype" w:hAnsi="Palatino Linotype" w:eastAsia="游明朝" w:cs="Arial" w:eastAsiaTheme="minorEastAsia" w:cstheme="minorBidi"/>
          <w:sz w:val="22"/>
          <w:szCs w:val="22"/>
        </w:rPr>
        <w:t xml:space="preserve">€ </w:t>
      </w:r>
      <w:r w:rsidRPr="3E58A490" w:rsidR="00616DCE">
        <w:rPr>
          <w:rFonts w:ascii="Palatino Linotype" w:hAnsi="Palatino Linotype" w:eastAsia="游明朝" w:cs="Arial" w:eastAsiaTheme="minorEastAsia" w:cstheme="minorBidi"/>
          <w:sz w:val="22"/>
          <w:szCs w:val="22"/>
        </w:rPr>
        <w:t>(</w:t>
      </w:r>
      <w:r w:rsidRPr="3E58A490" w:rsidR="005F615E">
        <w:rPr>
          <w:rFonts w:ascii="Palatino Linotype" w:hAnsi="Palatino Linotype" w:eastAsia="游明朝" w:cs="Arial" w:eastAsiaTheme="minorEastAsia" w:cstheme="minorBidi"/>
          <w:sz w:val="22"/>
          <w:szCs w:val="22"/>
        </w:rPr>
        <w:t>se</w:t>
      </w:r>
      <w:r w:rsidRPr="3E58A490" w:rsidR="00E878B6">
        <w:rPr>
          <w:rFonts w:ascii="Palatino Linotype" w:hAnsi="Palatino Linotype" w:eastAsia="游明朝" w:cs="Arial" w:eastAsiaTheme="minorEastAsia" w:cstheme="minorBidi"/>
          <w:sz w:val="22"/>
          <w:szCs w:val="22"/>
        </w:rPr>
        <w:t>tte</w:t>
      </w:r>
      <w:r w:rsidRPr="3E58A490" w:rsidR="005F615E">
        <w:rPr>
          <w:rFonts w:ascii="Palatino Linotype" w:hAnsi="Palatino Linotype" w:eastAsia="游明朝" w:cs="Arial" w:eastAsiaTheme="minorEastAsia" w:cstheme="minorBidi"/>
          <w:sz w:val="22"/>
          <w:szCs w:val="22"/>
        </w:rPr>
        <w:t>milioni</w:t>
      </w:r>
      <w:r w:rsidRPr="3E58A490" w:rsidR="00E878B6">
        <w:rPr>
          <w:rFonts w:ascii="Palatino Linotype" w:hAnsi="Palatino Linotype" w:eastAsia="游明朝" w:cs="Arial" w:eastAsiaTheme="minorEastAsia" w:cstheme="minorBidi"/>
          <w:sz w:val="22"/>
          <w:szCs w:val="22"/>
        </w:rPr>
        <w:t>nove</w:t>
      </w:r>
      <w:r w:rsidRPr="3E58A490" w:rsidR="005F615E">
        <w:rPr>
          <w:rFonts w:ascii="Palatino Linotype" w:hAnsi="Palatino Linotype" w:eastAsia="游明朝" w:cs="Arial" w:eastAsiaTheme="minorEastAsia" w:cstheme="minorBidi"/>
          <w:sz w:val="22"/>
          <w:szCs w:val="22"/>
        </w:rPr>
        <w:t>cento</w:t>
      </w:r>
      <w:r w:rsidRPr="3E58A490" w:rsidR="00E878B6">
        <w:rPr>
          <w:rFonts w:ascii="Palatino Linotype" w:hAnsi="Palatino Linotype" w:eastAsia="游明朝" w:cs="Arial" w:eastAsiaTheme="minorEastAsia" w:cstheme="minorBidi"/>
          <w:sz w:val="22"/>
          <w:szCs w:val="22"/>
        </w:rPr>
        <w:t>cinquantanove</w:t>
      </w:r>
      <w:r w:rsidRPr="3E58A490" w:rsidR="004207ED">
        <w:rPr>
          <w:rFonts w:ascii="Palatino Linotype" w:hAnsi="Palatino Linotype" w:eastAsia="游明朝" w:cs="Arial" w:eastAsiaTheme="minorEastAsia" w:cstheme="minorBidi"/>
          <w:sz w:val="22"/>
          <w:szCs w:val="22"/>
        </w:rPr>
        <w:t>milasei</w:t>
      </w:r>
      <w:r w:rsidRPr="3E58A490" w:rsidR="002139A7">
        <w:rPr>
          <w:rFonts w:ascii="Palatino Linotype" w:hAnsi="Palatino Linotype" w:eastAsia="游明朝" w:cs="Arial" w:eastAsiaTheme="minorEastAsia" w:cstheme="minorBidi"/>
          <w:sz w:val="22"/>
          <w:szCs w:val="22"/>
        </w:rPr>
        <w:t>centonovantatre</w:t>
      </w:r>
      <w:r w:rsidRPr="3E58A490" w:rsidR="00616DCE">
        <w:rPr>
          <w:rFonts w:ascii="Palatino Linotype" w:hAnsi="Palatino Linotype" w:eastAsia="游明朝" w:cs="Arial" w:eastAsiaTheme="minorEastAsia" w:cstheme="minorBidi"/>
          <w:sz w:val="22"/>
          <w:szCs w:val="22"/>
        </w:rPr>
        <w:t>/</w:t>
      </w:r>
      <w:r w:rsidRPr="3E58A490" w:rsidR="002139A7">
        <w:rPr>
          <w:rFonts w:ascii="Palatino Linotype" w:hAnsi="Palatino Linotype" w:eastAsia="游明朝" w:cs="Arial" w:eastAsiaTheme="minorEastAsia" w:cstheme="minorBidi"/>
          <w:sz w:val="22"/>
          <w:szCs w:val="22"/>
        </w:rPr>
        <w:t>82</w:t>
      </w:r>
      <w:r w:rsidRPr="3E58A490" w:rsidR="00616DCE">
        <w:rPr>
          <w:rFonts w:ascii="Palatino Linotype" w:hAnsi="Palatino Linotype" w:eastAsia="游明朝" w:cs="Arial" w:eastAsiaTheme="minorEastAsia" w:cstheme="minorBidi"/>
          <w:sz w:val="22"/>
          <w:szCs w:val="22"/>
        </w:rPr>
        <w:t xml:space="preserve">) </w:t>
      </w:r>
      <w:r w:rsidRPr="3E58A490" w:rsidR="006077F4">
        <w:rPr>
          <w:rFonts w:ascii="Palatino Linotype" w:hAnsi="Palatino Linotype" w:eastAsia="游明朝" w:cs="Arial" w:eastAsiaTheme="minorEastAsia" w:cstheme="minorBidi"/>
          <w:sz w:val="22"/>
          <w:szCs w:val="22"/>
        </w:rPr>
        <w:t>IVA inclusa.</w:t>
      </w:r>
    </w:p>
    <w:p w:rsidRPr="00441190" w:rsidR="006077F4" w:rsidP="00B72B82" w:rsidRDefault="006077F4" w14:paraId="7CA7C831" w14:textId="77777777">
      <w:pPr>
        <w:pStyle w:val="Corpotesto"/>
        <w:tabs>
          <w:tab w:val="left" w:pos="567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Non vi è nessun atto collegato al contratto nel periodo di riferimento del rapporto.</w:t>
      </w:r>
    </w:p>
    <w:p w:rsidRPr="00441190" w:rsidR="006077F4" w:rsidP="00B72B82" w:rsidRDefault="006077F4" w14:paraId="4BB80BB1" w14:textId="77777777">
      <w:pPr>
        <w:pStyle w:val="Corpotesto"/>
        <w:tabs>
          <w:tab w:val="left" w:pos="567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Nel corso dell’esecuzione contrattuale sono stati avviati interventi per i seguenti servizi:</w:t>
      </w:r>
    </w:p>
    <w:p w:rsidRPr="00441190" w:rsidR="009D2928" w:rsidP="009D2928" w:rsidRDefault="009D2928" w14:paraId="14589D20" w14:textId="77777777">
      <w:pPr>
        <w:pStyle w:val="Corpotesto"/>
        <w:numPr>
          <w:ilvl w:val="0"/>
          <w:numId w:val="33"/>
        </w:numPr>
        <w:tabs>
          <w:tab w:val="left" w:pos="567"/>
          <w:tab w:val="left" w:pos="1418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SVI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ab/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Sviluppo e MEV del software</w:t>
      </w:r>
    </w:p>
    <w:p w:rsidRPr="00441190" w:rsidR="009D2928" w:rsidP="009D2928" w:rsidRDefault="009D2928" w14:paraId="26908C13" w14:textId="77777777">
      <w:pPr>
        <w:pStyle w:val="Corpotesto"/>
        <w:numPr>
          <w:ilvl w:val="0"/>
          <w:numId w:val="33"/>
        </w:numPr>
        <w:tabs>
          <w:tab w:val="left" w:pos="567"/>
          <w:tab w:val="left" w:pos="1418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MAC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ab/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MAC “SW pregresso e non in garanzia”</w:t>
      </w:r>
    </w:p>
    <w:p w:rsidRPr="00441190" w:rsidR="009D2928" w:rsidP="009D2928" w:rsidRDefault="009D2928" w14:paraId="125A7844" w14:textId="77777777">
      <w:pPr>
        <w:pStyle w:val="Corpotesto"/>
        <w:numPr>
          <w:ilvl w:val="0"/>
          <w:numId w:val="33"/>
        </w:numPr>
        <w:tabs>
          <w:tab w:val="left" w:pos="567"/>
          <w:tab w:val="left" w:pos="1418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SS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ab/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Supporto Tecnico Specialistico ICT</w:t>
      </w:r>
    </w:p>
    <w:p w:rsidRPr="00441190" w:rsidR="006077F4" w:rsidP="009D2928" w:rsidRDefault="009D2928" w14:paraId="61186DF5" w14:textId="33C4877E">
      <w:pPr>
        <w:pStyle w:val="Corpotesto"/>
        <w:numPr>
          <w:ilvl w:val="0"/>
          <w:numId w:val="33"/>
        </w:numPr>
        <w:tabs>
          <w:tab w:val="left" w:pos="567"/>
          <w:tab w:val="left" w:pos="1418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>GA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ab/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Gestione del Portafoglio Applicativo</w:t>
      </w:r>
    </w:p>
    <w:p w:rsidRPr="00441190" w:rsidR="00E61C34" w:rsidP="00E61C34" w:rsidRDefault="00E61C34" w14:paraId="4233A8CE" w14:textId="77777777">
      <w:pPr>
        <w:pStyle w:val="Corpotesto"/>
        <w:tabs>
          <w:tab w:val="left" w:pos="567"/>
          <w:tab w:val="left" w:pos="1418"/>
          <w:tab w:val="left" w:pos="9072"/>
        </w:tabs>
        <w:spacing w:before="117"/>
        <w:rPr>
          <w:rFonts w:ascii="Palatino Linotype" w:hAnsi="Palatino Linotype" w:eastAsiaTheme="minorEastAsia" w:cstheme="minorBidi"/>
          <w:sz w:val="22"/>
          <w:szCs w:val="22"/>
        </w:rPr>
      </w:pPr>
    </w:p>
    <w:p w:rsidRPr="00441190" w:rsidR="00F12956" w:rsidP="23A9EBBF" w:rsidRDefault="0062766A" w14:paraId="676D1378" w14:textId="2CCC7305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</w:pPr>
      <w:bookmarkStart w:name="_Toc193465163" w:id="7"/>
      <w:r w:rsidRPr="00441190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>Indicatori di monitoraggio</w:t>
      </w:r>
      <w:bookmarkEnd w:id="6"/>
      <w:r w:rsidRPr="00441190" w:rsidR="000531CD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 xml:space="preserve"> e </w:t>
      </w:r>
      <w:r w:rsidRPr="00441190" w:rsidR="000531CD">
        <w:rPr>
          <w:rFonts w:ascii="Palatino Linotype" w:hAnsi="Palatino Linotype" w:eastAsiaTheme="minorEastAsia" w:cstheme="minorBidi"/>
          <w:b/>
          <w:bCs/>
          <w:sz w:val="22"/>
          <w:szCs w:val="22"/>
        </w:rPr>
        <w:t>Livelli di servizio</w:t>
      </w:r>
      <w:bookmarkEnd w:id="7"/>
    </w:p>
    <w:p w:rsidRPr="00441190" w:rsidR="00FC085A" w:rsidP="23A9EBBF" w:rsidRDefault="00FC085A" w14:paraId="6F83B4F5" w14:textId="77777777">
      <w:pPr>
        <w:rPr>
          <w:rFonts w:ascii="Palatino Linotype" w:hAnsi="Palatino Linotype" w:eastAsiaTheme="minorEastAsia" w:cstheme="minorBidi"/>
        </w:rPr>
      </w:pPr>
    </w:p>
    <w:p w:rsidRPr="00441190" w:rsidR="00EC310B" w:rsidP="4A72681F" w:rsidRDefault="00EC310B" w14:paraId="55BF2C13" w14:textId="0497C444">
      <w:pPr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 xml:space="preserve">L’attività di monitoraggio svolta durante l’esecuzione del contratto si è basata sul calcolo del rispetto dei valori attesi per ciascun indicatore (riportati nella tabella che segue). Pertanto, si osserva il rispetto totale dei valori attesi per ciascun indicatore contrattuale. </w:t>
      </w:r>
    </w:p>
    <w:p w:rsidRPr="00441190" w:rsidR="00EC310B" w:rsidP="00EC310B" w:rsidRDefault="00EC310B" w14:paraId="220ABABB" w14:textId="77777777">
      <w:pPr>
        <w:rPr>
          <w:rFonts w:ascii="Palatino Linotype" w:hAnsi="Palatino Linotype" w:eastAsiaTheme="minorEastAsia" w:cstheme="minorBidi"/>
        </w:rPr>
      </w:pPr>
    </w:p>
    <w:p w:rsidRPr="00441190" w:rsidR="00EC310B" w:rsidP="4A72681F" w:rsidRDefault="00EC310B" w14:paraId="10AA6C02" w14:textId="66F779B1">
      <w:pPr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 xml:space="preserve">Di seguito vengono riportati </w:t>
      </w:r>
      <w:r w:rsidRPr="00441190">
        <w:rPr>
          <w:rFonts w:ascii="Palatino Linotype" w:hAnsi="Palatino Linotype" w:eastAsiaTheme="minorEastAsia" w:cstheme="minorBidi"/>
          <w:b/>
          <w:bCs/>
        </w:rPr>
        <w:t>i principali KPI</w:t>
      </w:r>
      <w:r w:rsidRPr="00441190">
        <w:rPr>
          <w:rFonts w:ascii="Palatino Linotype" w:hAnsi="Palatino Linotype" w:eastAsiaTheme="minorEastAsia" w:cstheme="minorBidi"/>
        </w:rPr>
        <w:t xml:space="preserve"> che sono stati monitorati durante il </w:t>
      </w:r>
      <w:r w:rsidRPr="00441190" w:rsidR="4BEE6BA5">
        <w:rPr>
          <w:rFonts w:ascii="Palatino Linotype" w:hAnsi="Palatino Linotype" w:eastAsiaTheme="minorEastAsia" w:cstheme="minorBidi"/>
        </w:rPr>
        <w:t>periodo oggetto di monitoraggio:</w:t>
      </w:r>
    </w:p>
    <w:p w:rsidRPr="00441190" w:rsidR="00774E77" w:rsidP="23A9EBBF" w:rsidRDefault="00774E77" w14:paraId="6D8252EB" w14:textId="7C47331A">
      <w:pPr>
        <w:rPr>
          <w:rFonts w:ascii="Palatino Linotype" w:hAnsi="Palatino Linotype" w:eastAsiaTheme="minorEastAsia" w:cstheme="minorBidi"/>
          <w:highlight w:val="yellow"/>
        </w:rPr>
      </w:pPr>
    </w:p>
    <w:p w:rsidRPr="00441190" w:rsidR="00094805" w:rsidP="23A9EBBF" w:rsidRDefault="00094805" w14:paraId="6F06DBC4" w14:textId="77777777">
      <w:pPr>
        <w:rPr>
          <w:rFonts w:ascii="Palatino Linotype" w:hAnsi="Palatino Linotype" w:eastAsiaTheme="minorEastAsia" w:cstheme="minorBid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Pr="00441190" w:rsidR="00094805" w:rsidTr="3E58A490" w14:paraId="753AF128" w14:textId="77777777">
        <w:tc>
          <w:tcPr>
            <w:tcW w:w="2682" w:type="dxa"/>
            <w:shd w:val="clear" w:color="auto" w:fill="D5DCE4" w:themeFill="text2" w:themeFillTint="33"/>
            <w:tcMar/>
          </w:tcPr>
          <w:p w:rsidRPr="00441190" w:rsidR="00094805" w:rsidP="23A9EBBF" w:rsidRDefault="00094805" w14:paraId="49898227" w14:textId="1FEBB3C1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eastAsiaTheme="minorEastAsia" w:cstheme="minorBid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6668" w:type="dxa"/>
            <w:shd w:val="clear" w:color="auto" w:fill="D5DCE4" w:themeFill="text2" w:themeFillTint="33"/>
            <w:tcMar/>
          </w:tcPr>
          <w:p w:rsidRPr="00441190" w:rsidR="00094805" w:rsidP="23A9EBBF" w:rsidRDefault="00094805" w14:paraId="3B52DED2" w14:textId="3C166EED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eastAsiaTheme="minorEastAsia" w:cstheme="minorBidi"/>
                <w:b/>
                <w:bCs/>
                <w:sz w:val="22"/>
                <w:szCs w:val="22"/>
                <w:lang w:val="it-IT"/>
              </w:rPr>
            </w:pPr>
          </w:p>
        </w:tc>
      </w:tr>
      <w:tr w:rsidRPr="00441190" w:rsidR="00335AA9" w:rsidTr="3E58A490" w14:paraId="10B86CAE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335AA9" w:rsidP="23A9EBBF" w:rsidRDefault="008B0925" w14:paraId="41C93516" w14:textId="38248251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Sviluppo e MEV del software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CA44D2" w:rsidP="00CA44D2" w:rsidRDefault="00CA44D2" w14:paraId="3E54EEBF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RSPL – Rispetto del Piano di lavoro di obiettivo</w:t>
            </w:r>
          </w:p>
          <w:p w:rsidRPr="00441190" w:rsidR="00CA44D2" w:rsidP="00CA44D2" w:rsidRDefault="00CA44D2" w14:paraId="5B57EEA0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GSCO – Giorni di sospensione del collaudo</w:t>
            </w:r>
          </w:p>
          <w:p w:rsidRPr="00441190" w:rsidR="00CA44D2" w:rsidP="00CA44D2" w:rsidRDefault="00CA44D2" w14:paraId="576A56C7" w14:textId="1692F412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• DAES – </w:t>
            </w:r>
            <w:r w:rsidRPr="00441190" w:rsidR="00F87A13">
              <w:rPr>
                <w:rFonts w:ascii="Palatino Linotype" w:hAnsi="Palatino Linotype" w:eastAsiaTheme="minorEastAsia" w:cstheme="minorBidi"/>
                <w:lang w:val="it-IT"/>
              </w:rPr>
              <w:t>Difettosità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 in avvio in esercizio</w:t>
            </w:r>
          </w:p>
          <w:p w:rsidRPr="00441190" w:rsidR="00CA44D2" w:rsidP="00CA44D2" w:rsidRDefault="00CA44D2" w14:paraId="258FE44A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CTFU – Copertura test funzionali</w:t>
            </w:r>
          </w:p>
          <w:p w:rsidRPr="00441190" w:rsidR="00CA44D2" w:rsidP="00CA44D2" w:rsidRDefault="00CA44D2" w14:paraId="1C35B61D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RIUSO – Riuso di componenti</w:t>
            </w:r>
          </w:p>
          <w:p w:rsidRPr="00441190" w:rsidR="00CA44D2" w:rsidP="00CA44D2" w:rsidRDefault="00CA44D2" w14:paraId="53983819" w14:textId="7DEA1AA1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• TRCG – </w:t>
            </w:r>
            <w:r w:rsidRPr="00441190" w:rsidR="00F87A13">
              <w:rPr>
                <w:rFonts w:ascii="Palatino Linotype" w:hAnsi="Palatino Linotype" w:eastAsiaTheme="minorEastAsia" w:cstheme="minorBidi"/>
                <w:lang w:val="it-IT"/>
              </w:rPr>
              <w:t>Tempestività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 di Ripristino dell’</w:t>
            </w:r>
            <w:proofErr w:type="spellStart"/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Operativita</w:t>
            </w:r>
            <w:proofErr w:type="spellEnd"/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 in collaudo ed in garanzia</w:t>
            </w:r>
          </w:p>
          <w:p w:rsidRPr="00441190" w:rsidR="00CA44D2" w:rsidP="00CA44D2" w:rsidRDefault="00CA44D2" w14:paraId="11ACEE74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TROR – Totale Rilievi Obiettivo Realizzativo</w:t>
            </w:r>
          </w:p>
          <w:p w:rsidRPr="00441190" w:rsidR="00CA44D2" w:rsidP="00CA44D2" w:rsidRDefault="00F87A13" w14:paraId="324483AD" w14:textId="698665BA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Inoltre</w:t>
            </w:r>
            <w:r w:rsidRPr="00650B84">
              <w:rPr>
                <w:rFonts w:ascii="Palatino Linotype" w:hAnsi="Palatino Linotype" w:eastAsiaTheme="minorEastAsia" w:cstheme="minorBidi"/>
                <w:lang w:val="it-IT"/>
              </w:rPr>
              <w:t>,</w:t>
            </w:r>
            <w:r w:rsidRPr="00441190" w:rsidR="00CA44D2">
              <w:rPr>
                <w:rFonts w:ascii="Palatino Linotype" w:hAnsi="Palatino Linotype" w:eastAsiaTheme="minorEastAsia" w:cstheme="minorBidi"/>
                <w:lang w:val="it-IT"/>
              </w:rPr>
              <w:t xml:space="preserve"> in sede di Collaudo si terranno conto e verranno </w:t>
            </w:r>
            <w:r w:rsidRPr="00441190" w:rsidR="00CA44D2">
              <w:rPr>
                <w:rFonts w:ascii="Palatino Linotype" w:hAnsi="Palatino Linotype" w:eastAsiaTheme="minorEastAsia" w:cstheme="minorBidi"/>
                <w:lang w:val="it-IT"/>
              </w:rPr>
              <w:t>misurati/valutati anche i seguenti Indicatori:</w:t>
            </w:r>
          </w:p>
          <w:p w:rsidRPr="00441190" w:rsidR="00CA44D2" w:rsidP="00CA44D2" w:rsidRDefault="00CA44D2" w14:paraId="097C4BC8" w14:textId="773C98B8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• DFCC – </w:t>
            </w:r>
            <w:r w:rsidRPr="00441190" w:rsidR="00F87A13">
              <w:rPr>
                <w:rFonts w:ascii="Palatino Linotype" w:hAnsi="Palatino Linotype" w:eastAsiaTheme="minorEastAsia" w:cstheme="minorBidi"/>
                <w:lang w:val="it-IT"/>
              </w:rPr>
              <w:t>Difettosità</w:t>
            </w: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 xml:space="preserve"> in collaudo</w:t>
            </w:r>
          </w:p>
          <w:p w:rsidRPr="00441190" w:rsidR="00CA44D2" w:rsidP="00CA44D2" w:rsidRDefault="00CA44D2" w14:paraId="0073F986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MDTE – Miglioramento Debito Tecnico (moduli preesistenti)</w:t>
            </w:r>
          </w:p>
          <w:p w:rsidRPr="00441190" w:rsidR="00CA44D2" w:rsidP="00CA44D2" w:rsidRDefault="00CA44D2" w14:paraId="7C383031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TRPM – Tempo di Risposta post-migrazione</w:t>
            </w:r>
          </w:p>
          <w:p w:rsidRPr="00441190" w:rsidR="00335AA9" w:rsidP="00CA44D2" w:rsidRDefault="00CA44D2" w14:paraId="5F065359" w14:textId="42B6CE1B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 xml:space="preserve">• QNFU – </w:t>
            </w:r>
            <w:r w:rsidRPr="00441190" w:rsidR="00F87A13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Qualità</w:t>
            </w: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 xml:space="preserve"> Non Funzionale</w:t>
            </w:r>
          </w:p>
        </w:tc>
      </w:tr>
      <w:tr w:rsidRPr="00441190" w:rsidR="00335AA9" w:rsidTr="3E58A490" w14:paraId="6AC6B7F2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335AA9" w:rsidP="23A9EBBF" w:rsidRDefault="00CB6904" w14:paraId="7BB7A085" w14:textId="0DBF9C01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Servizi di Manutenzione Correttiva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FF711E" w:rsidP="3E58A490" w:rsidRDefault="00FF711E" w14:paraId="4F6BF4B0" w14:textId="443154AC">
            <w:pPr>
              <w:pStyle w:val="Corpotesto"/>
              <w:spacing w:before="87" w:line="259" w:lineRule="auto"/>
              <w:rPr>
                <w:rFonts w:ascii="Palatino Linotype" w:hAnsi="Palatino Linotype" w:eastAsia="游明朝" w:cs="Arial" w:eastAsiaTheme="minorEastAsia" w:cstheme="minorBidi"/>
                <w:lang w:val="it-IT"/>
              </w:rPr>
            </w:pPr>
            <w:r w:rsidRPr="3E58A490" w:rsidR="00FF711E">
              <w:rPr>
                <w:rFonts w:ascii="Palatino Linotype" w:hAnsi="Palatino Linotype" w:eastAsia="游明朝" w:cs="Arial" w:eastAsiaTheme="minorEastAsia" w:cstheme="minorBidi"/>
                <w:lang w:val="it-IT"/>
              </w:rPr>
              <w:t xml:space="preserve">• TROI – </w:t>
            </w:r>
            <w:r w:rsidRPr="3E58A490" w:rsidR="00F87A13">
              <w:rPr>
                <w:rFonts w:ascii="Palatino Linotype" w:hAnsi="Palatino Linotype" w:eastAsia="游明朝" w:cs="Arial" w:eastAsiaTheme="minorEastAsia" w:cstheme="minorBidi"/>
                <w:lang w:val="it-IT"/>
              </w:rPr>
              <w:t>Tempestività</w:t>
            </w:r>
            <w:r w:rsidRPr="3E58A490" w:rsidR="00FF711E">
              <w:rPr>
                <w:rFonts w:ascii="Palatino Linotype" w:hAnsi="Palatino Linotype" w:eastAsia="游明朝" w:cs="Arial" w:eastAsiaTheme="minorEastAsia" w:cstheme="minorBidi"/>
                <w:lang w:val="it-IT"/>
              </w:rPr>
              <w:t xml:space="preserve"> di Ripristino dell’</w:t>
            </w:r>
            <w:r w:rsidRPr="3E58A490" w:rsidR="24A42E00">
              <w:rPr>
                <w:rFonts w:ascii="Palatino Linotype" w:hAnsi="Palatino Linotype" w:eastAsia="游明朝" w:cs="Arial" w:eastAsiaTheme="minorEastAsia" w:cstheme="minorBidi"/>
                <w:lang w:val="it-IT"/>
              </w:rPr>
              <w:t>Operatività</w:t>
            </w:r>
            <w:r w:rsidRPr="3E58A490" w:rsidR="00FF711E">
              <w:rPr>
                <w:rFonts w:ascii="Palatino Linotype" w:hAnsi="Palatino Linotype" w:eastAsia="游明朝" w:cs="Arial" w:eastAsiaTheme="minorEastAsia" w:cstheme="minorBidi"/>
                <w:lang w:val="it-IT"/>
              </w:rPr>
              <w:t xml:space="preserve"> in esercizio</w:t>
            </w:r>
          </w:p>
          <w:p w:rsidRPr="00441190" w:rsidR="00FF711E" w:rsidP="00FF711E" w:rsidRDefault="00FF711E" w14:paraId="7B96E3C4" w14:textId="77777777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lang w:val="it-IT"/>
              </w:rPr>
              <w:t>• CSR – Interventi di manutenzione correttiva recidivi</w:t>
            </w:r>
          </w:p>
          <w:p w:rsidRPr="00441190" w:rsidR="00335AA9" w:rsidP="00FF711E" w:rsidRDefault="00FF711E" w14:paraId="4E95FAE3" w14:textId="66ACE29E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• RMCO – Rilievi di Manutenzione Correttiva</w:t>
            </w:r>
          </w:p>
        </w:tc>
      </w:tr>
      <w:tr w:rsidRPr="00441190" w:rsidR="00335AA9" w:rsidTr="3E58A490" w14:paraId="25074938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335AA9" w:rsidP="23A9EBBF" w:rsidRDefault="00514B78" w14:paraId="730DE7EE" w14:textId="4D6561AE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Servizi di Supporto Tecnico-Specialistico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C7565B" w:rsidP="00C7565B" w:rsidRDefault="00C7565B" w14:paraId="43CFD19D" w14:textId="7975C793">
            <w:pPr>
              <w:widowControl/>
              <w:adjustRightInd w:val="0"/>
              <w:rPr>
                <w:rFonts w:ascii="Palatino Linotype" w:hAnsi="Palatino Linotype" w:cs="Calibri" w:eastAsiaTheme="minorHAnsi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>SPSS – Slittamento nella consegna di un prodotto e/o di un’</w:t>
            </w:r>
            <w:r w:rsidRPr="00441190" w:rsidR="00F87A13">
              <w:rPr>
                <w:rFonts w:ascii="Palatino Linotype" w:hAnsi="Palatino Linotype" w:cs="Calibri" w:eastAsiaTheme="minorHAnsi"/>
                <w:lang w:val="it-IT"/>
              </w:rPr>
              <w:t>attività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 xml:space="preserve"> del servizio di Supporto</w:t>
            </w:r>
          </w:p>
          <w:p w:rsidRPr="00441190" w:rsidR="00C7565B" w:rsidP="00C7565B" w:rsidRDefault="00C7565B" w14:paraId="16A94795" w14:textId="77777777">
            <w:pPr>
              <w:widowControl/>
              <w:adjustRightInd w:val="0"/>
              <w:rPr>
                <w:rFonts w:ascii="Palatino Linotype" w:hAnsi="Palatino Linotype" w:cs="Calibri" w:eastAsiaTheme="minorHAnsi"/>
                <w:lang w:val="it-IT"/>
              </w:rPr>
            </w:pPr>
            <w:r w:rsidRPr="00441190">
              <w:rPr>
                <w:rFonts w:ascii="Palatino Linotype" w:hAnsi="Palatino Linotype" w:cs="Calibri" w:eastAsiaTheme="minorHAnsi"/>
                <w:lang w:val="it-IT"/>
              </w:rPr>
              <w:t>Specialistico</w:t>
            </w:r>
          </w:p>
          <w:p w:rsidRPr="00441190" w:rsidR="00C7565B" w:rsidP="00C7565B" w:rsidRDefault="00C7565B" w14:paraId="772BE6E8" w14:textId="77777777">
            <w:pPr>
              <w:widowControl/>
              <w:adjustRightInd w:val="0"/>
              <w:rPr>
                <w:rFonts w:ascii="Palatino Linotype" w:hAnsi="Palatino Linotype" w:cs="Calibri" w:eastAsiaTheme="minorHAnsi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 xml:space="preserve">CSIS - Customer </w:t>
            </w:r>
            <w:proofErr w:type="spellStart"/>
            <w:r w:rsidRPr="00441190">
              <w:rPr>
                <w:rFonts w:ascii="Palatino Linotype" w:hAnsi="Palatino Linotype" w:cs="Calibri" w:eastAsiaTheme="minorHAnsi"/>
                <w:lang w:val="it-IT"/>
              </w:rPr>
              <w:t>effort</w:t>
            </w:r>
            <w:proofErr w:type="spellEnd"/>
            <w:r w:rsidRPr="00441190">
              <w:rPr>
                <w:rFonts w:ascii="Palatino Linotype" w:hAnsi="Palatino Linotype" w:cs="Calibri" w:eastAsiaTheme="minorHAnsi"/>
                <w:lang w:val="it-IT"/>
              </w:rPr>
              <w:t xml:space="preserve"> Score dell’intervento specialistico</w:t>
            </w:r>
          </w:p>
          <w:p w:rsidRPr="00441190" w:rsidR="00335AA9" w:rsidP="00C7565B" w:rsidRDefault="00C7565B" w14:paraId="77878507" w14:textId="6A4652EE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>RSSP – Rilievi sui servizi di supporto specialistico</w:t>
            </w:r>
          </w:p>
        </w:tc>
      </w:tr>
      <w:tr w:rsidRPr="00441190" w:rsidR="00335AA9" w:rsidTr="3E58A490" w14:paraId="4E081DC7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335AA9" w:rsidP="23A9EBBF" w:rsidRDefault="00F66077" w14:paraId="6F94DAA9" w14:textId="56C14CBE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  <w:t>Servizi di Gestione del Portafoglio Applicativo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41190" w:rsidR="006B1203" w:rsidP="006B1203" w:rsidRDefault="006B1203" w14:paraId="2D788E27" w14:textId="70C25EB7">
            <w:pPr>
              <w:widowControl/>
              <w:adjustRightInd w:val="0"/>
              <w:rPr>
                <w:rFonts w:ascii="Palatino Linotype" w:hAnsi="Palatino Linotype" w:cs="Calibri" w:eastAsiaTheme="minorHAnsi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 xml:space="preserve">DSGP – </w:t>
            </w:r>
            <w:r w:rsidRPr="00441190" w:rsidR="00F87A13">
              <w:rPr>
                <w:rFonts w:ascii="Palatino Linotype" w:hAnsi="Palatino Linotype" w:cs="Calibri" w:eastAsiaTheme="minorHAnsi"/>
                <w:lang w:val="it-IT"/>
              </w:rPr>
              <w:t>Disponibilità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 xml:space="preserve"> dei servizi di gestione del portafoglio applicativo</w:t>
            </w:r>
          </w:p>
          <w:p w:rsidRPr="00441190" w:rsidR="006B1203" w:rsidP="006B1203" w:rsidRDefault="006B1203" w14:paraId="04F23175" w14:textId="77777777">
            <w:pPr>
              <w:widowControl/>
              <w:adjustRightInd w:val="0"/>
              <w:rPr>
                <w:rFonts w:ascii="Palatino Linotype" w:hAnsi="Palatino Linotype" w:cs="Calibri" w:eastAsiaTheme="minorHAnsi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>RSCA – Rispetto di una scadenza dei servizi di gestione del Portafoglio</w:t>
            </w:r>
          </w:p>
          <w:p w:rsidRPr="00441190" w:rsidR="006B1203" w:rsidP="006B1203" w:rsidRDefault="006B1203" w14:paraId="5A600D53" w14:textId="21E040E8">
            <w:pPr>
              <w:widowControl/>
              <w:adjustRightInd w:val="0"/>
              <w:rPr>
                <w:rFonts w:ascii="Palatino Linotype" w:hAnsi="Palatino Linotype" w:cs="Calibri" w:eastAsiaTheme="minorHAnsi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 xml:space="preserve">TRRA – </w:t>
            </w:r>
            <w:r w:rsidRPr="00441190" w:rsidR="00F87A13">
              <w:rPr>
                <w:rFonts w:ascii="Palatino Linotype" w:hAnsi="Palatino Linotype" w:cs="Calibri" w:eastAsiaTheme="minorHAnsi"/>
                <w:lang w:val="it-IT"/>
              </w:rPr>
              <w:t>Tempestività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 xml:space="preserve"> di risoluzione delle richieste di assistenza</w:t>
            </w:r>
          </w:p>
          <w:p w:rsidRPr="00441190" w:rsidR="006B1203" w:rsidP="006B1203" w:rsidRDefault="006B1203" w14:paraId="31EC0F5B" w14:textId="77777777">
            <w:pPr>
              <w:widowControl/>
              <w:adjustRightInd w:val="0"/>
              <w:rPr>
                <w:rFonts w:ascii="Palatino Linotype" w:hAnsi="Palatino Linotype" w:cs="Calibri" w:eastAsiaTheme="minorHAnsi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>NRPR – Numero di ricicli su deliverables rilasciati</w:t>
            </w:r>
          </w:p>
          <w:p w:rsidRPr="00441190" w:rsidR="00335AA9" w:rsidP="006B1203" w:rsidRDefault="006B1203" w14:paraId="3C957DCE" w14:textId="4815E69B">
            <w:pPr>
              <w:pStyle w:val="Corpotesto"/>
              <w:spacing w:before="87" w:line="259" w:lineRule="auto"/>
              <w:rPr>
                <w:rFonts w:ascii="Palatino Linotype" w:hAnsi="Palatino Linotype" w:eastAsiaTheme="minorEastAsia" w:cstheme="minorBidi"/>
                <w:sz w:val="22"/>
                <w:szCs w:val="22"/>
                <w:lang w:val="it-IT"/>
              </w:rPr>
            </w:pPr>
            <w:r w:rsidRPr="00441190">
              <w:rPr>
                <w:rFonts w:ascii="Palatino Linotype" w:hAnsi="Palatino Linotype" w:cs="SymbolMT" w:eastAsiaTheme="minorHAnsi"/>
                <w:lang w:val="it-IT"/>
              </w:rPr>
              <w:t xml:space="preserve">• </w:t>
            </w:r>
            <w:r w:rsidRPr="00441190">
              <w:rPr>
                <w:rFonts w:ascii="Palatino Linotype" w:hAnsi="Palatino Linotype" w:cs="Calibri" w:eastAsiaTheme="minorHAnsi"/>
                <w:lang w:val="it-IT"/>
              </w:rPr>
              <w:t>RSGT – Rilievi sui servizi di gestione del Portafoglio applicativo</w:t>
            </w:r>
          </w:p>
        </w:tc>
      </w:tr>
    </w:tbl>
    <w:p w:rsidRPr="00441190" w:rsidR="00024F0D" w:rsidP="2892CB6C" w:rsidRDefault="00BA32A7" w14:paraId="5388C0AE" w14:textId="74A5A29F">
      <w:pPr>
        <w:pStyle w:val="Corpotesto"/>
        <w:spacing w:before="87" w:line="259" w:lineRule="auto"/>
        <w:jc w:val="both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 w:eastAsiaTheme="minorEastAsia" w:cstheme="minorBidi"/>
          <w:sz w:val="22"/>
          <w:szCs w:val="22"/>
        </w:rPr>
        <w:t xml:space="preserve">Per </w:t>
      </w:r>
      <w:r w:rsidRPr="00441190" w:rsidR="00232AEA">
        <w:rPr>
          <w:rFonts w:ascii="Palatino Linotype" w:hAnsi="Palatino Linotype" w:eastAsiaTheme="minorEastAsia" w:cstheme="minorBidi"/>
          <w:sz w:val="22"/>
          <w:szCs w:val="22"/>
        </w:rPr>
        <w:t>visionare nel dettaglio i valori calcolati per ciascun indicatore oggetto di monitoraggio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 xml:space="preserve">, si può fare riferimento </w:t>
      </w:r>
      <w:r w:rsidRPr="00441190" w:rsidR="00921F50">
        <w:rPr>
          <w:rFonts w:ascii="Palatino Linotype" w:hAnsi="Palatino Linotype" w:eastAsiaTheme="minorEastAsia" w:cstheme="minorBidi"/>
          <w:sz w:val="22"/>
          <w:szCs w:val="22"/>
        </w:rPr>
        <w:t xml:space="preserve">al file </w:t>
      </w:r>
      <w:r w:rsidRPr="00441190" w:rsidR="00F87A13">
        <w:rPr>
          <w:rFonts w:ascii="Palatino Linotype" w:hAnsi="Palatino Linotype" w:eastAsiaTheme="minorEastAsia" w:cstheme="minorBidi"/>
          <w:sz w:val="22"/>
          <w:szCs w:val="22"/>
        </w:rPr>
        <w:t>Excel</w:t>
      </w:r>
      <w:r w:rsidRPr="00441190" w:rsidR="00921F50">
        <w:rPr>
          <w:rFonts w:ascii="Palatino Linotype" w:hAnsi="Palatino Linotype" w:eastAsiaTheme="minorEastAsia" w:cstheme="minorBidi"/>
          <w:sz w:val="22"/>
          <w:szCs w:val="22"/>
        </w:rPr>
        <w:t xml:space="preserve"> riportato di seguito</w:t>
      </w:r>
      <w:r w:rsidRPr="00441190">
        <w:rPr>
          <w:rFonts w:ascii="Palatino Linotype" w:hAnsi="Palatino Linotype" w:eastAsiaTheme="minorEastAsia" w:cstheme="minorBidi"/>
          <w:sz w:val="22"/>
          <w:szCs w:val="22"/>
        </w:rPr>
        <w:t>.</w:t>
      </w:r>
    </w:p>
    <w:bookmarkStart w:name="_MON_1803735116" w:id="8"/>
    <w:bookmarkEnd w:id="8"/>
    <w:p w:rsidRPr="00441190" w:rsidR="2892CB6C" w:rsidP="2892CB6C" w:rsidRDefault="00DE478A" w14:paraId="5A12B89A" w14:textId="6702F656">
      <w:pPr>
        <w:pStyle w:val="Corpotesto"/>
        <w:spacing w:before="87" w:line="259" w:lineRule="auto"/>
        <w:rPr>
          <w:rFonts w:ascii="Palatino Linotype" w:hAnsi="Palatino Linotype" w:eastAsiaTheme="minorEastAsia" w:cstheme="minorBidi"/>
          <w:sz w:val="22"/>
          <w:szCs w:val="22"/>
        </w:rPr>
      </w:pPr>
      <w:r w:rsidRPr="00441190">
        <w:rPr>
          <w:rFonts w:ascii="Palatino Linotype" w:hAnsi="Palatino Linotype"/>
        </w:rPr>
        <w:object w:dxaOrig="1539" w:dyaOrig="996" w14:anchorId="7F0B13C9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7.25pt;height:51.75pt" o:ole="" type="#_x0000_t75">
            <v:imagedata o:title="" r:id="rId12"/>
          </v:shape>
          <o:OLEObject Type="Embed" ProgID="Excel.Sheet.12" ShapeID="_x0000_i1025" DrawAspect="Icon" ObjectID="_1817278675" r:id="rId13"/>
        </w:object>
      </w:r>
    </w:p>
    <w:p w:rsidRPr="00441190" w:rsidR="00BA32A7" w:rsidP="00C020C8" w:rsidRDefault="00BA32A7" w14:paraId="52B1D55E" w14:textId="77777777">
      <w:pPr>
        <w:pStyle w:val="Corpotesto"/>
        <w:spacing w:before="87" w:line="259" w:lineRule="auto"/>
        <w:rPr>
          <w:rFonts w:ascii="Palatino Linotype" w:hAnsi="Palatino Linotype" w:eastAsiaTheme="minorEastAsia" w:cstheme="minorBidi"/>
          <w:sz w:val="22"/>
          <w:szCs w:val="22"/>
        </w:rPr>
      </w:pPr>
    </w:p>
    <w:p w:rsidRPr="00441190" w:rsidR="00EF458A" w:rsidP="000531CD" w:rsidRDefault="00EF458A" w14:paraId="6918B5A3" w14:textId="38FC3CDC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</w:pPr>
      <w:bookmarkStart w:name="_Toc128568883" w:id="9"/>
      <w:bookmarkStart w:name="_Toc193465164" w:id="10"/>
      <w:r w:rsidRPr="00441190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>Eventuali innovazioni tecnologiche</w:t>
      </w:r>
      <w:bookmarkEnd w:id="9"/>
      <w:bookmarkEnd w:id="10"/>
    </w:p>
    <w:p w:rsidRPr="00441190" w:rsidR="1814C739" w:rsidP="2892CB6C" w:rsidRDefault="005F0669" w14:paraId="7A889698" w14:textId="603BA723">
      <w:pPr>
        <w:spacing w:before="87" w:line="259" w:lineRule="auto"/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>N</w:t>
      </w:r>
      <w:r w:rsidRPr="00441190" w:rsidR="1814C739">
        <w:rPr>
          <w:rFonts w:ascii="Palatino Linotype" w:hAnsi="Palatino Linotype" w:eastAsiaTheme="minorEastAsia" w:cstheme="minorBidi"/>
        </w:rPr>
        <w:t>.</w:t>
      </w:r>
      <w:r w:rsidRPr="00441190">
        <w:rPr>
          <w:rFonts w:ascii="Palatino Linotype" w:hAnsi="Palatino Linotype" w:eastAsiaTheme="minorEastAsia" w:cstheme="minorBidi"/>
        </w:rPr>
        <w:t>A</w:t>
      </w:r>
      <w:r w:rsidRPr="00441190" w:rsidR="1814C739">
        <w:rPr>
          <w:rFonts w:ascii="Palatino Linotype" w:hAnsi="Palatino Linotype" w:eastAsiaTheme="minorEastAsia" w:cstheme="minorBidi"/>
        </w:rPr>
        <w:t>.</w:t>
      </w:r>
    </w:p>
    <w:p w:rsidRPr="00441190" w:rsidR="2892CB6C" w:rsidP="2892CB6C" w:rsidRDefault="2892CB6C" w14:paraId="0C778011" w14:textId="2B09B6F1">
      <w:pPr>
        <w:spacing w:before="87" w:line="259" w:lineRule="auto"/>
        <w:rPr>
          <w:rFonts w:ascii="Palatino Linotype" w:hAnsi="Palatino Linotype" w:eastAsiaTheme="minorEastAsia" w:cstheme="minorBidi"/>
        </w:rPr>
      </w:pPr>
    </w:p>
    <w:p w:rsidRPr="00441190" w:rsidR="00EF458A" w:rsidP="000531CD" w:rsidRDefault="00EF458A" w14:paraId="2903CAE7" w14:textId="70ABF800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</w:pPr>
      <w:bookmarkStart w:name="_Toc128568884" w:id="11"/>
      <w:bookmarkStart w:name="_Toc193465165" w:id="12"/>
      <w:r w:rsidRPr="00441190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>Aspetti della eventuale non conformità</w:t>
      </w:r>
      <w:bookmarkEnd w:id="11"/>
      <w:bookmarkEnd w:id="12"/>
    </w:p>
    <w:p w:rsidRPr="00441190" w:rsidR="00EF458A" w:rsidP="23A9EBBF" w:rsidRDefault="00EF458A" w14:paraId="118BCBF9" w14:textId="77777777">
      <w:pPr>
        <w:rPr>
          <w:rFonts w:ascii="Palatino Linotype" w:hAnsi="Palatino Linotype" w:eastAsiaTheme="minorEastAsia" w:cstheme="minorBidi"/>
        </w:rPr>
      </w:pPr>
    </w:p>
    <w:p w:rsidRPr="00441190" w:rsidR="5C34CE77" w:rsidP="2892CB6C" w:rsidRDefault="5C34CE77" w14:paraId="31CD4E8B" w14:textId="1F577775">
      <w:pPr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>Alla data del monitoraggio, non sono state rilevate non conformità e di conseguenza non sono state implementate azioni corret</w:t>
      </w:r>
      <w:r w:rsidRPr="00441190" w:rsidR="47D9E105">
        <w:rPr>
          <w:rFonts w:ascii="Palatino Linotype" w:hAnsi="Palatino Linotype" w:eastAsiaTheme="minorEastAsia" w:cstheme="minorBidi"/>
        </w:rPr>
        <w:t>tive.</w:t>
      </w:r>
    </w:p>
    <w:p w:rsidRPr="00441190" w:rsidR="00EF458A" w:rsidP="23A9EBBF" w:rsidRDefault="00EF458A" w14:paraId="5B88A450" w14:textId="77777777">
      <w:pPr>
        <w:rPr>
          <w:rFonts w:ascii="Palatino Linotype" w:hAnsi="Palatino Linotype" w:eastAsiaTheme="minorEastAsia" w:cstheme="minorBidi"/>
        </w:rPr>
      </w:pPr>
    </w:p>
    <w:p w:rsidRPr="00441190" w:rsidR="3299305E" w:rsidP="000531CD" w:rsidRDefault="00EF458A" w14:paraId="3F0E98CF" w14:textId="454B3138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</w:pPr>
      <w:bookmarkStart w:name="_Toc128568885" w:id="13"/>
      <w:bookmarkStart w:name="_Toc193465166" w:id="14"/>
      <w:r w:rsidRPr="00441190">
        <w:rPr>
          <w:rFonts w:ascii="Palatino Linotype" w:hAnsi="Palatino Linotype" w:eastAsiaTheme="minorEastAsia" w:cstheme="minorBidi"/>
          <w:b/>
          <w:bCs/>
          <w:color w:val="auto"/>
          <w:sz w:val="22"/>
          <w:szCs w:val="22"/>
        </w:rPr>
        <w:t>Indicazioni per la Governance</w:t>
      </w:r>
      <w:bookmarkEnd w:id="13"/>
      <w:bookmarkEnd w:id="14"/>
    </w:p>
    <w:p w:rsidRPr="00441190" w:rsidR="23A9EBBF" w:rsidP="005F0669" w:rsidRDefault="630B3CF2" w14:paraId="5B7F447F" w14:textId="08C06ACF">
      <w:pPr>
        <w:rPr>
          <w:rFonts w:ascii="Palatino Linotype" w:hAnsi="Palatino Linotype" w:eastAsiaTheme="minorEastAsia" w:cstheme="minorBidi"/>
        </w:rPr>
      </w:pPr>
      <w:r w:rsidRPr="00441190">
        <w:rPr>
          <w:rFonts w:ascii="Palatino Linotype" w:hAnsi="Palatino Linotype" w:eastAsiaTheme="minorEastAsia" w:cstheme="minorBidi"/>
        </w:rPr>
        <w:t>Sono stati utilizzati gli indicatori previsti dal Contratto Esecutivo e dal Piano di Qualità.</w:t>
      </w:r>
    </w:p>
    <w:p w:rsidRPr="00441190" w:rsidR="2892CB6C" w:rsidP="005F0669" w:rsidRDefault="2892CB6C" w14:paraId="24405318" w14:textId="61D435D2">
      <w:pPr>
        <w:rPr>
          <w:rFonts w:ascii="Palatino Linotype" w:hAnsi="Palatino Linotype" w:eastAsiaTheme="minorEastAsia" w:cstheme="minorBidi"/>
        </w:rPr>
      </w:pPr>
    </w:p>
    <w:p w:rsidRPr="00441190" w:rsidR="00F12956" w:rsidP="23A9EBBF" w:rsidRDefault="00F12956" w14:paraId="1B94EA73" w14:textId="2A05FCE4">
      <w:pPr>
        <w:rPr>
          <w:rFonts w:ascii="Palatino Linotype" w:hAnsi="Palatino Linotype" w:eastAsiaTheme="minorEastAsia" w:cstheme="minorBidi"/>
        </w:rPr>
      </w:pPr>
    </w:p>
    <w:p w:rsidRPr="00441190" w:rsidR="00DE4EB7" w:rsidP="23A9EBBF" w:rsidRDefault="00DE4EB7" w14:paraId="525EB885" w14:textId="77777777">
      <w:pPr>
        <w:rPr>
          <w:rFonts w:ascii="Palatino Linotype" w:hAnsi="Palatino Linotype" w:eastAsiaTheme="minorEastAsia" w:cstheme="minorBidi"/>
        </w:rPr>
      </w:pPr>
    </w:p>
    <w:p w:rsidRPr="00441190" w:rsidR="000F58E5" w:rsidP="23A9EBBF" w:rsidRDefault="000F58E5" w14:paraId="32F60394" w14:textId="22F41C5C">
      <w:pPr>
        <w:rPr>
          <w:rFonts w:ascii="Palatino Linotype" w:hAnsi="Palatino Linotype" w:eastAsiaTheme="minorEastAsia" w:cstheme="minorBidi"/>
        </w:rPr>
      </w:pPr>
    </w:p>
    <w:p w:rsidRPr="00441190" w:rsidR="000F58E5" w:rsidP="23A9EBBF" w:rsidRDefault="000F58E5" w14:paraId="09F0B5DD" w14:textId="46B2F120">
      <w:pPr>
        <w:rPr>
          <w:rFonts w:ascii="Palatino Linotype" w:hAnsi="Palatino Linotype" w:eastAsiaTheme="minorEastAsia" w:cstheme="minorBidi"/>
        </w:rPr>
      </w:pPr>
    </w:p>
    <w:sectPr w:rsidRPr="00441190" w:rsidR="000F58E5" w:rsidSect="00CF40A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1742" w:rsidP="00F53C03" w:rsidRDefault="00DF1742" w14:paraId="46E6BBEE" w14:textId="77777777">
      <w:r>
        <w:separator/>
      </w:r>
    </w:p>
  </w:endnote>
  <w:endnote w:type="continuationSeparator" w:id="0">
    <w:p w:rsidR="00DF1742" w:rsidP="00F53C03" w:rsidRDefault="00DF1742" w14:paraId="36CA6B2E" w14:textId="77777777">
      <w:r>
        <w:continuationSeparator/>
      </w:r>
    </w:p>
  </w:endnote>
  <w:endnote w:type="continuationNotice" w:id="1">
    <w:p w:rsidR="00DF1742" w:rsidRDefault="00DF1742" w14:paraId="2AE1F6B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1742" w:rsidP="00F53C03" w:rsidRDefault="00DF1742" w14:paraId="1775F666" w14:textId="77777777">
      <w:r>
        <w:separator/>
      </w:r>
    </w:p>
  </w:footnote>
  <w:footnote w:type="continuationSeparator" w:id="0">
    <w:p w:rsidR="00DF1742" w:rsidP="00F53C03" w:rsidRDefault="00DF1742" w14:paraId="2903D8AA" w14:textId="77777777">
      <w:r>
        <w:continuationSeparator/>
      </w:r>
    </w:p>
  </w:footnote>
  <w:footnote w:type="continuationNotice" w:id="1">
    <w:p w:rsidR="00DF1742" w:rsidRDefault="00DF1742" w14:paraId="590153B9" w14:textId="77777777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3B807ED"/>
    <w:multiLevelType w:val="hybridMultilevel"/>
    <w:tmpl w:val="C7DCFC9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7940785"/>
    <w:multiLevelType w:val="hybridMultilevel"/>
    <w:tmpl w:val="3C4CBC3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9B0EFD"/>
    <w:multiLevelType w:val="hybridMultilevel"/>
    <w:tmpl w:val="E8EEAE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25C081F"/>
    <w:multiLevelType w:val="hybridMultilevel"/>
    <w:tmpl w:val="9AB818D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hint="default" w:ascii="Wingdings" w:hAnsi="Wingdings"/>
      </w:rPr>
    </w:lvl>
  </w:abstractNum>
  <w:abstractNum w:abstractNumId="12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6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1612D8E"/>
    <w:multiLevelType w:val="hybridMultilevel"/>
    <w:tmpl w:val="AAD675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747684D"/>
    <w:multiLevelType w:val="hybridMultilevel"/>
    <w:tmpl w:val="51C0C12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54453348">
    <w:abstractNumId w:val="30"/>
  </w:num>
  <w:num w:numId="2" w16cid:durableId="730468044">
    <w:abstractNumId w:val="27"/>
  </w:num>
  <w:num w:numId="3" w16cid:durableId="1397628767">
    <w:abstractNumId w:val="9"/>
  </w:num>
  <w:num w:numId="4" w16cid:durableId="2025861099">
    <w:abstractNumId w:val="20"/>
  </w:num>
  <w:num w:numId="5" w16cid:durableId="67192426">
    <w:abstractNumId w:val="7"/>
  </w:num>
  <w:num w:numId="6" w16cid:durableId="651446131">
    <w:abstractNumId w:val="14"/>
  </w:num>
  <w:num w:numId="7" w16cid:durableId="537207877">
    <w:abstractNumId w:val="13"/>
  </w:num>
  <w:num w:numId="8" w16cid:durableId="1766222683">
    <w:abstractNumId w:val="12"/>
  </w:num>
  <w:num w:numId="9" w16cid:durableId="419300383">
    <w:abstractNumId w:val="24"/>
  </w:num>
  <w:num w:numId="10" w16cid:durableId="773593618">
    <w:abstractNumId w:val="22"/>
  </w:num>
  <w:num w:numId="11" w16cid:durableId="1433744476">
    <w:abstractNumId w:val="31"/>
  </w:num>
  <w:num w:numId="12" w16cid:durableId="390156048">
    <w:abstractNumId w:val="16"/>
  </w:num>
  <w:num w:numId="13" w16cid:durableId="148599305">
    <w:abstractNumId w:val="0"/>
  </w:num>
  <w:num w:numId="14" w16cid:durableId="1174875300">
    <w:abstractNumId w:val="8"/>
  </w:num>
  <w:num w:numId="15" w16cid:durableId="670062884">
    <w:abstractNumId w:val="32"/>
  </w:num>
  <w:num w:numId="16" w16cid:durableId="1210606142">
    <w:abstractNumId w:val="4"/>
  </w:num>
  <w:num w:numId="17" w16cid:durableId="2085372717">
    <w:abstractNumId w:val="18"/>
  </w:num>
  <w:num w:numId="18" w16cid:durableId="360134641">
    <w:abstractNumId w:val="29"/>
  </w:num>
  <w:num w:numId="19" w16cid:durableId="2044744077">
    <w:abstractNumId w:val="15"/>
  </w:num>
  <w:num w:numId="20" w16cid:durableId="117336913">
    <w:abstractNumId w:val="21"/>
  </w:num>
  <w:num w:numId="21" w16cid:durableId="1024944453">
    <w:abstractNumId w:val="6"/>
  </w:num>
  <w:num w:numId="22" w16cid:durableId="528224278">
    <w:abstractNumId w:val="19"/>
  </w:num>
  <w:num w:numId="23" w16cid:durableId="532377242">
    <w:abstractNumId w:val="25"/>
  </w:num>
  <w:num w:numId="24" w16cid:durableId="1466896253">
    <w:abstractNumId w:val="1"/>
  </w:num>
  <w:num w:numId="25" w16cid:durableId="1646813329">
    <w:abstractNumId w:val="23"/>
  </w:num>
  <w:num w:numId="26" w16cid:durableId="599993916">
    <w:abstractNumId w:val="26"/>
  </w:num>
  <w:num w:numId="27" w16cid:durableId="55082922">
    <w:abstractNumId w:val="11"/>
  </w:num>
  <w:num w:numId="28" w16cid:durableId="2587452">
    <w:abstractNumId w:val="5"/>
  </w:num>
  <w:num w:numId="29" w16cid:durableId="1026324207">
    <w:abstractNumId w:val="17"/>
  </w:num>
  <w:num w:numId="30" w16cid:durableId="1425957281">
    <w:abstractNumId w:val="3"/>
  </w:num>
  <w:num w:numId="31" w16cid:durableId="1797718401">
    <w:abstractNumId w:val="28"/>
  </w:num>
  <w:num w:numId="32" w16cid:durableId="2047485027">
    <w:abstractNumId w:val="2"/>
  </w:num>
  <w:num w:numId="33" w16cid:durableId="775291595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0D08"/>
    <w:rsid w:val="00011FBF"/>
    <w:rsid w:val="00014AB9"/>
    <w:rsid w:val="0001513F"/>
    <w:rsid w:val="000221AA"/>
    <w:rsid w:val="00024F0D"/>
    <w:rsid w:val="000262C1"/>
    <w:rsid w:val="0003060F"/>
    <w:rsid w:val="00032EA3"/>
    <w:rsid w:val="00036EA8"/>
    <w:rsid w:val="000370E2"/>
    <w:rsid w:val="000416F6"/>
    <w:rsid w:val="00042111"/>
    <w:rsid w:val="00042BFC"/>
    <w:rsid w:val="0004301A"/>
    <w:rsid w:val="00043C4D"/>
    <w:rsid w:val="00046BB0"/>
    <w:rsid w:val="00050773"/>
    <w:rsid w:val="000531CD"/>
    <w:rsid w:val="0005569E"/>
    <w:rsid w:val="0006258E"/>
    <w:rsid w:val="00064430"/>
    <w:rsid w:val="00072401"/>
    <w:rsid w:val="00072E84"/>
    <w:rsid w:val="000746BA"/>
    <w:rsid w:val="00074F23"/>
    <w:rsid w:val="0007577D"/>
    <w:rsid w:val="00082B12"/>
    <w:rsid w:val="00082C3B"/>
    <w:rsid w:val="000876D7"/>
    <w:rsid w:val="00087C1B"/>
    <w:rsid w:val="00090D2E"/>
    <w:rsid w:val="00094805"/>
    <w:rsid w:val="00095C08"/>
    <w:rsid w:val="00096066"/>
    <w:rsid w:val="000A4676"/>
    <w:rsid w:val="000A485A"/>
    <w:rsid w:val="000B15D0"/>
    <w:rsid w:val="000B64BF"/>
    <w:rsid w:val="000B70F0"/>
    <w:rsid w:val="000B78F2"/>
    <w:rsid w:val="000B7FBD"/>
    <w:rsid w:val="000C1F4A"/>
    <w:rsid w:val="000C1F53"/>
    <w:rsid w:val="000C514F"/>
    <w:rsid w:val="000C6A25"/>
    <w:rsid w:val="000D0AEE"/>
    <w:rsid w:val="000E307B"/>
    <w:rsid w:val="000E60C3"/>
    <w:rsid w:val="000E7C6E"/>
    <w:rsid w:val="000F13B4"/>
    <w:rsid w:val="000F2BE8"/>
    <w:rsid w:val="000F58E5"/>
    <w:rsid w:val="000F7439"/>
    <w:rsid w:val="00107DE0"/>
    <w:rsid w:val="00110088"/>
    <w:rsid w:val="001119BF"/>
    <w:rsid w:val="00112747"/>
    <w:rsid w:val="00113A8A"/>
    <w:rsid w:val="00116D5C"/>
    <w:rsid w:val="00116F34"/>
    <w:rsid w:val="001207AA"/>
    <w:rsid w:val="00122132"/>
    <w:rsid w:val="00123352"/>
    <w:rsid w:val="0012715A"/>
    <w:rsid w:val="00127968"/>
    <w:rsid w:val="00130F36"/>
    <w:rsid w:val="00130FC3"/>
    <w:rsid w:val="001542C2"/>
    <w:rsid w:val="00154516"/>
    <w:rsid w:val="00154BD9"/>
    <w:rsid w:val="00155D84"/>
    <w:rsid w:val="00160547"/>
    <w:rsid w:val="00160769"/>
    <w:rsid w:val="00170441"/>
    <w:rsid w:val="00170991"/>
    <w:rsid w:val="0017124E"/>
    <w:rsid w:val="00173C74"/>
    <w:rsid w:val="00174DF0"/>
    <w:rsid w:val="00180C8A"/>
    <w:rsid w:val="00182A19"/>
    <w:rsid w:val="00185885"/>
    <w:rsid w:val="001966A7"/>
    <w:rsid w:val="001B0658"/>
    <w:rsid w:val="001B1EA7"/>
    <w:rsid w:val="001B5269"/>
    <w:rsid w:val="001C3E87"/>
    <w:rsid w:val="001D5DE8"/>
    <w:rsid w:val="001D7C4C"/>
    <w:rsid w:val="001E0B38"/>
    <w:rsid w:val="001E2A18"/>
    <w:rsid w:val="001E4C77"/>
    <w:rsid w:val="001F1019"/>
    <w:rsid w:val="001F155A"/>
    <w:rsid w:val="002047CA"/>
    <w:rsid w:val="00206F00"/>
    <w:rsid w:val="00211527"/>
    <w:rsid w:val="0021301D"/>
    <w:rsid w:val="002139A7"/>
    <w:rsid w:val="00215A1C"/>
    <w:rsid w:val="00216D2A"/>
    <w:rsid w:val="00220967"/>
    <w:rsid w:val="00221009"/>
    <w:rsid w:val="00224115"/>
    <w:rsid w:val="00230035"/>
    <w:rsid w:val="00231575"/>
    <w:rsid w:val="00232AC2"/>
    <w:rsid w:val="00232AEA"/>
    <w:rsid w:val="00233787"/>
    <w:rsid w:val="00240854"/>
    <w:rsid w:val="00240E8E"/>
    <w:rsid w:val="002452F9"/>
    <w:rsid w:val="00253887"/>
    <w:rsid w:val="00253A34"/>
    <w:rsid w:val="002540C8"/>
    <w:rsid w:val="0025776A"/>
    <w:rsid w:val="002617BC"/>
    <w:rsid w:val="00261B82"/>
    <w:rsid w:val="00267453"/>
    <w:rsid w:val="002706E3"/>
    <w:rsid w:val="00275597"/>
    <w:rsid w:val="002803C2"/>
    <w:rsid w:val="002841BD"/>
    <w:rsid w:val="0028525E"/>
    <w:rsid w:val="002876CE"/>
    <w:rsid w:val="002947AB"/>
    <w:rsid w:val="002A0FBB"/>
    <w:rsid w:val="002A0FCD"/>
    <w:rsid w:val="002A5AE7"/>
    <w:rsid w:val="002A7794"/>
    <w:rsid w:val="002A77AB"/>
    <w:rsid w:val="002B19A5"/>
    <w:rsid w:val="002B2BC7"/>
    <w:rsid w:val="002B7BE7"/>
    <w:rsid w:val="002B7E4B"/>
    <w:rsid w:val="002B7FA4"/>
    <w:rsid w:val="002C0643"/>
    <w:rsid w:val="002C120B"/>
    <w:rsid w:val="002C149A"/>
    <w:rsid w:val="002C1572"/>
    <w:rsid w:val="002C1AD9"/>
    <w:rsid w:val="002C23E6"/>
    <w:rsid w:val="002C6644"/>
    <w:rsid w:val="002D0D57"/>
    <w:rsid w:val="002D0F78"/>
    <w:rsid w:val="002D24FC"/>
    <w:rsid w:val="002E132E"/>
    <w:rsid w:val="002E20AC"/>
    <w:rsid w:val="002E3B11"/>
    <w:rsid w:val="002E41AB"/>
    <w:rsid w:val="002E52DE"/>
    <w:rsid w:val="002E664D"/>
    <w:rsid w:val="002E786E"/>
    <w:rsid w:val="002F697D"/>
    <w:rsid w:val="00300F46"/>
    <w:rsid w:val="00304052"/>
    <w:rsid w:val="003115E4"/>
    <w:rsid w:val="003118F4"/>
    <w:rsid w:val="00314B2B"/>
    <w:rsid w:val="00315EDA"/>
    <w:rsid w:val="003160AD"/>
    <w:rsid w:val="003162F0"/>
    <w:rsid w:val="00317223"/>
    <w:rsid w:val="003174BA"/>
    <w:rsid w:val="003208B1"/>
    <w:rsid w:val="00320C7F"/>
    <w:rsid w:val="00322CE7"/>
    <w:rsid w:val="00324A5C"/>
    <w:rsid w:val="00324BC8"/>
    <w:rsid w:val="00325689"/>
    <w:rsid w:val="00326A23"/>
    <w:rsid w:val="003274B4"/>
    <w:rsid w:val="0033162A"/>
    <w:rsid w:val="00331B20"/>
    <w:rsid w:val="00332294"/>
    <w:rsid w:val="00333CB3"/>
    <w:rsid w:val="00333E02"/>
    <w:rsid w:val="00335169"/>
    <w:rsid w:val="00335AA9"/>
    <w:rsid w:val="00343E1E"/>
    <w:rsid w:val="00354E43"/>
    <w:rsid w:val="00364EB3"/>
    <w:rsid w:val="00372009"/>
    <w:rsid w:val="003721B2"/>
    <w:rsid w:val="00372261"/>
    <w:rsid w:val="0037632A"/>
    <w:rsid w:val="0037650D"/>
    <w:rsid w:val="00383F00"/>
    <w:rsid w:val="003845FA"/>
    <w:rsid w:val="00385744"/>
    <w:rsid w:val="00390EF6"/>
    <w:rsid w:val="00393546"/>
    <w:rsid w:val="003A1E2A"/>
    <w:rsid w:val="003A30D3"/>
    <w:rsid w:val="003B1998"/>
    <w:rsid w:val="003B1C10"/>
    <w:rsid w:val="003B481F"/>
    <w:rsid w:val="003B4C33"/>
    <w:rsid w:val="003B4DB1"/>
    <w:rsid w:val="003B5298"/>
    <w:rsid w:val="003B588A"/>
    <w:rsid w:val="003B630B"/>
    <w:rsid w:val="003C328A"/>
    <w:rsid w:val="003C6225"/>
    <w:rsid w:val="003D4040"/>
    <w:rsid w:val="003D435E"/>
    <w:rsid w:val="003D4611"/>
    <w:rsid w:val="003D58A0"/>
    <w:rsid w:val="003D65F7"/>
    <w:rsid w:val="003D6BE7"/>
    <w:rsid w:val="003E4C13"/>
    <w:rsid w:val="003F0528"/>
    <w:rsid w:val="003F1611"/>
    <w:rsid w:val="003F2390"/>
    <w:rsid w:val="003F773B"/>
    <w:rsid w:val="003F7AA6"/>
    <w:rsid w:val="00400935"/>
    <w:rsid w:val="00402A24"/>
    <w:rsid w:val="00402B37"/>
    <w:rsid w:val="0040582E"/>
    <w:rsid w:val="0040641A"/>
    <w:rsid w:val="004101C9"/>
    <w:rsid w:val="00410724"/>
    <w:rsid w:val="0041236B"/>
    <w:rsid w:val="004207ED"/>
    <w:rsid w:val="004219CC"/>
    <w:rsid w:val="00423146"/>
    <w:rsid w:val="0043279E"/>
    <w:rsid w:val="00434558"/>
    <w:rsid w:val="00441190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3E93"/>
    <w:rsid w:val="00465094"/>
    <w:rsid w:val="00473469"/>
    <w:rsid w:val="004738C4"/>
    <w:rsid w:val="00474AC2"/>
    <w:rsid w:val="00474D52"/>
    <w:rsid w:val="00481701"/>
    <w:rsid w:val="0048182F"/>
    <w:rsid w:val="0048347B"/>
    <w:rsid w:val="0049567C"/>
    <w:rsid w:val="00495B99"/>
    <w:rsid w:val="00497BD9"/>
    <w:rsid w:val="004A1C21"/>
    <w:rsid w:val="004A2781"/>
    <w:rsid w:val="004B0B23"/>
    <w:rsid w:val="004C5EAE"/>
    <w:rsid w:val="004C7E9A"/>
    <w:rsid w:val="004D1571"/>
    <w:rsid w:val="004D167F"/>
    <w:rsid w:val="004D17FB"/>
    <w:rsid w:val="004D4607"/>
    <w:rsid w:val="004D553A"/>
    <w:rsid w:val="004E44A1"/>
    <w:rsid w:val="004F3043"/>
    <w:rsid w:val="004F3A7E"/>
    <w:rsid w:val="004F4675"/>
    <w:rsid w:val="004F565E"/>
    <w:rsid w:val="004F57F9"/>
    <w:rsid w:val="004F73C0"/>
    <w:rsid w:val="0050395E"/>
    <w:rsid w:val="00504602"/>
    <w:rsid w:val="005078E3"/>
    <w:rsid w:val="00510CEF"/>
    <w:rsid w:val="00511322"/>
    <w:rsid w:val="00514A29"/>
    <w:rsid w:val="00514AEE"/>
    <w:rsid w:val="00514B78"/>
    <w:rsid w:val="00514F9B"/>
    <w:rsid w:val="0051536C"/>
    <w:rsid w:val="00521818"/>
    <w:rsid w:val="00522F02"/>
    <w:rsid w:val="005236E1"/>
    <w:rsid w:val="005242F3"/>
    <w:rsid w:val="00526D41"/>
    <w:rsid w:val="00535CBD"/>
    <w:rsid w:val="00542E40"/>
    <w:rsid w:val="00544298"/>
    <w:rsid w:val="00545281"/>
    <w:rsid w:val="00547E50"/>
    <w:rsid w:val="0055091E"/>
    <w:rsid w:val="005509B9"/>
    <w:rsid w:val="00561ED3"/>
    <w:rsid w:val="00565137"/>
    <w:rsid w:val="00575635"/>
    <w:rsid w:val="005766BB"/>
    <w:rsid w:val="005832B3"/>
    <w:rsid w:val="00585405"/>
    <w:rsid w:val="00593588"/>
    <w:rsid w:val="00597EF5"/>
    <w:rsid w:val="005A403B"/>
    <w:rsid w:val="005A65EB"/>
    <w:rsid w:val="005A6C1F"/>
    <w:rsid w:val="005B180C"/>
    <w:rsid w:val="005C3F4F"/>
    <w:rsid w:val="005D545F"/>
    <w:rsid w:val="005D6392"/>
    <w:rsid w:val="005E6715"/>
    <w:rsid w:val="005F0669"/>
    <w:rsid w:val="005F12A0"/>
    <w:rsid w:val="005F2332"/>
    <w:rsid w:val="005F2CEC"/>
    <w:rsid w:val="005F3EE9"/>
    <w:rsid w:val="005F4CB3"/>
    <w:rsid w:val="005F6092"/>
    <w:rsid w:val="005F615E"/>
    <w:rsid w:val="005F644F"/>
    <w:rsid w:val="00602CE7"/>
    <w:rsid w:val="00602D5F"/>
    <w:rsid w:val="00603C3F"/>
    <w:rsid w:val="00605474"/>
    <w:rsid w:val="006077F4"/>
    <w:rsid w:val="006107E5"/>
    <w:rsid w:val="006133B5"/>
    <w:rsid w:val="00616DCE"/>
    <w:rsid w:val="00616F96"/>
    <w:rsid w:val="00617B10"/>
    <w:rsid w:val="0062069A"/>
    <w:rsid w:val="00622F90"/>
    <w:rsid w:val="006250CB"/>
    <w:rsid w:val="0062766A"/>
    <w:rsid w:val="00627B67"/>
    <w:rsid w:val="00631DBB"/>
    <w:rsid w:val="0064165B"/>
    <w:rsid w:val="00645825"/>
    <w:rsid w:val="00645CB5"/>
    <w:rsid w:val="006473C8"/>
    <w:rsid w:val="006473F7"/>
    <w:rsid w:val="006505E4"/>
    <w:rsid w:val="00650AC1"/>
    <w:rsid w:val="00650B84"/>
    <w:rsid w:val="006510C7"/>
    <w:rsid w:val="0065175C"/>
    <w:rsid w:val="00651A8F"/>
    <w:rsid w:val="006532BF"/>
    <w:rsid w:val="0065354A"/>
    <w:rsid w:val="006539BB"/>
    <w:rsid w:val="00655554"/>
    <w:rsid w:val="00656D13"/>
    <w:rsid w:val="00657281"/>
    <w:rsid w:val="00661026"/>
    <w:rsid w:val="00663160"/>
    <w:rsid w:val="0066382A"/>
    <w:rsid w:val="00670C89"/>
    <w:rsid w:val="006710A4"/>
    <w:rsid w:val="00677A95"/>
    <w:rsid w:val="00677B12"/>
    <w:rsid w:val="00681ED7"/>
    <w:rsid w:val="00682F87"/>
    <w:rsid w:val="00685E2B"/>
    <w:rsid w:val="00690157"/>
    <w:rsid w:val="006A08FE"/>
    <w:rsid w:val="006A3C3D"/>
    <w:rsid w:val="006A5944"/>
    <w:rsid w:val="006A6336"/>
    <w:rsid w:val="006B1203"/>
    <w:rsid w:val="006B19E5"/>
    <w:rsid w:val="006B4C1F"/>
    <w:rsid w:val="006B4DC3"/>
    <w:rsid w:val="006B6134"/>
    <w:rsid w:val="006B6254"/>
    <w:rsid w:val="006C3DF1"/>
    <w:rsid w:val="006C3F5C"/>
    <w:rsid w:val="006C6152"/>
    <w:rsid w:val="006E1734"/>
    <w:rsid w:val="006E2A3C"/>
    <w:rsid w:val="006E3B77"/>
    <w:rsid w:val="006E4C21"/>
    <w:rsid w:val="006E50DB"/>
    <w:rsid w:val="006E71C8"/>
    <w:rsid w:val="006E75B0"/>
    <w:rsid w:val="006F02FD"/>
    <w:rsid w:val="006F1F7C"/>
    <w:rsid w:val="006F3E5D"/>
    <w:rsid w:val="006F41DF"/>
    <w:rsid w:val="006F4BFE"/>
    <w:rsid w:val="00703347"/>
    <w:rsid w:val="007037D2"/>
    <w:rsid w:val="007074ED"/>
    <w:rsid w:val="00711C5A"/>
    <w:rsid w:val="007122BD"/>
    <w:rsid w:val="00713DD6"/>
    <w:rsid w:val="00713F0F"/>
    <w:rsid w:val="00715E23"/>
    <w:rsid w:val="00717398"/>
    <w:rsid w:val="00721CE7"/>
    <w:rsid w:val="0072266C"/>
    <w:rsid w:val="007255FA"/>
    <w:rsid w:val="0072725E"/>
    <w:rsid w:val="00736F46"/>
    <w:rsid w:val="007467AB"/>
    <w:rsid w:val="00747C55"/>
    <w:rsid w:val="00751CA4"/>
    <w:rsid w:val="0075423B"/>
    <w:rsid w:val="0075537A"/>
    <w:rsid w:val="00757EE8"/>
    <w:rsid w:val="007602D0"/>
    <w:rsid w:val="00761DB6"/>
    <w:rsid w:val="007635F0"/>
    <w:rsid w:val="00774E77"/>
    <w:rsid w:val="007770A1"/>
    <w:rsid w:val="007821F8"/>
    <w:rsid w:val="0078257C"/>
    <w:rsid w:val="007828AF"/>
    <w:rsid w:val="0079681A"/>
    <w:rsid w:val="007A1C8B"/>
    <w:rsid w:val="007A38E5"/>
    <w:rsid w:val="007B047B"/>
    <w:rsid w:val="007B11BD"/>
    <w:rsid w:val="007B512F"/>
    <w:rsid w:val="007B64CE"/>
    <w:rsid w:val="007B6963"/>
    <w:rsid w:val="007C1CE4"/>
    <w:rsid w:val="007C3ED7"/>
    <w:rsid w:val="007C7444"/>
    <w:rsid w:val="007D0BFE"/>
    <w:rsid w:val="007D70E8"/>
    <w:rsid w:val="007D7657"/>
    <w:rsid w:val="007D76FE"/>
    <w:rsid w:val="007D7D5E"/>
    <w:rsid w:val="007E10E4"/>
    <w:rsid w:val="007E1CA7"/>
    <w:rsid w:val="007E2FB2"/>
    <w:rsid w:val="007E6280"/>
    <w:rsid w:val="007E77DF"/>
    <w:rsid w:val="007F2106"/>
    <w:rsid w:val="007F76E5"/>
    <w:rsid w:val="00802390"/>
    <w:rsid w:val="008044B4"/>
    <w:rsid w:val="00810A0D"/>
    <w:rsid w:val="00813C35"/>
    <w:rsid w:val="00830DD5"/>
    <w:rsid w:val="00832F92"/>
    <w:rsid w:val="008376B0"/>
    <w:rsid w:val="008378CF"/>
    <w:rsid w:val="00837990"/>
    <w:rsid w:val="0084126E"/>
    <w:rsid w:val="00844498"/>
    <w:rsid w:val="00844BAF"/>
    <w:rsid w:val="00845981"/>
    <w:rsid w:val="00845D7F"/>
    <w:rsid w:val="00846665"/>
    <w:rsid w:val="00851B46"/>
    <w:rsid w:val="00853E4F"/>
    <w:rsid w:val="00854C1D"/>
    <w:rsid w:val="008622B5"/>
    <w:rsid w:val="0086312C"/>
    <w:rsid w:val="00864382"/>
    <w:rsid w:val="0086667D"/>
    <w:rsid w:val="008668CA"/>
    <w:rsid w:val="0086741C"/>
    <w:rsid w:val="00867BE7"/>
    <w:rsid w:val="00874CFC"/>
    <w:rsid w:val="00876EBB"/>
    <w:rsid w:val="00877B5C"/>
    <w:rsid w:val="0088037F"/>
    <w:rsid w:val="00881E37"/>
    <w:rsid w:val="00882066"/>
    <w:rsid w:val="008836E1"/>
    <w:rsid w:val="0088447F"/>
    <w:rsid w:val="00894AD7"/>
    <w:rsid w:val="00896B9B"/>
    <w:rsid w:val="008A17BF"/>
    <w:rsid w:val="008A4584"/>
    <w:rsid w:val="008A5306"/>
    <w:rsid w:val="008B0858"/>
    <w:rsid w:val="008B0925"/>
    <w:rsid w:val="008B1F4B"/>
    <w:rsid w:val="008B4800"/>
    <w:rsid w:val="008C0A2E"/>
    <w:rsid w:val="008C2D5B"/>
    <w:rsid w:val="008D01C3"/>
    <w:rsid w:val="008D0513"/>
    <w:rsid w:val="008D32C2"/>
    <w:rsid w:val="008D380E"/>
    <w:rsid w:val="008E025D"/>
    <w:rsid w:val="008E60A5"/>
    <w:rsid w:val="008E6E49"/>
    <w:rsid w:val="008E7BAB"/>
    <w:rsid w:val="008F15F2"/>
    <w:rsid w:val="008F3FF5"/>
    <w:rsid w:val="008F47AB"/>
    <w:rsid w:val="008F5206"/>
    <w:rsid w:val="008F5528"/>
    <w:rsid w:val="008F7536"/>
    <w:rsid w:val="009033A2"/>
    <w:rsid w:val="00905C38"/>
    <w:rsid w:val="009112EE"/>
    <w:rsid w:val="00912B64"/>
    <w:rsid w:val="009132D7"/>
    <w:rsid w:val="00913EAF"/>
    <w:rsid w:val="00914F4E"/>
    <w:rsid w:val="00915E5B"/>
    <w:rsid w:val="0091725F"/>
    <w:rsid w:val="00921A1C"/>
    <w:rsid w:val="00921F50"/>
    <w:rsid w:val="0092464F"/>
    <w:rsid w:val="009275F2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53449"/>
    <w:rsid w:val="00960512"/>
    <w:rsid w:val="00962B50"/>
    <w:rsid w:val="00964B3B"/>
    <w:rsid w:val="00965064"/>
    <w:rsid w:val="00965DD9"/>
    <w:rsid w:val="00966F7E"/>
    <w:rsid w:val="009701FB"/>
    <w:rsid w:val="00970B89"/>
    <w:rsid w:val="00970C44"/>
    <w:rsid w:val="00977C25"/>
    <w:rsid w:val="00981463"/>
    <w:rsid w:val="00987F16"/>
    <w:rsid w:val="00990A4B"/>
    <w:rsid w:val="00991ABB"/>
    <w:rsid w:val="00992676"/>
    <w:rsid w:val="009A2B02"/>
    <w:rsid w:val="009A46D4"/>
    <w:rsid w:val="009B1CE5"/>
    <w:rsid w:val="009C33AA"/>
    <w:rsid w:val="009C6796"/>
    <w:rsid w:val="009C6BCD"/>
    <w:rsid w:val="009D2928"/>
    <w:rsid w:val="009D4A19"/>
    <w:rsid w:val="009D4BA4"/>
    <w:rsid w:val="009D4FDF"/>
    <w:rsid w:val="009E2D09"/>
    <w:rsid w:val="009E3558"/>
    <w:rsid w:val="009E52EA"/>
    <w:rsid w:val="009E5DFE"/>
    <w:rsid w:val="009F09EA"/>
    <w:rsid w:val="009F53B1"/>
    <w:rsid w:val="009F5A22"/>
    <w:rsid w:val="00A016E6"/>
    <w:rsid w:val="00A02FEB"/>
    <w:rsid w:val="00A04318"/>
    <w:rsid w:val="00A047CB"/>
    <w:rsid w:val="00A068D4"/>
    <w:rsid w:val="00A07016"/>
    <w:rsid w:val="00A07380"/>
    <w:rsid w:val="00A14609"/>
    <w:rsid w:val="00A15666"/>
    <w:rsid w:val="00A211F0"/>
    <w:rsid w:val="00A2201D"/>
    <w:rsid w:val="00A220C4"/>
    <w:rsid w:val="00A222ED"/>
    <w:rsid w:val="00A3258F"/>
    <w:rsid w:val="00A33408"/>
    <w:rsid w:val="00A337F9"/>
    <w:rsid w:val="00A36A67"/>
    <w:rsid w:val="00A4216D"/>
    <w:rsid w:val="00A47924"/>
    <w:rsid w:val="00A507F6"/>
    <w:rsid w:val="00A5131A"/>
    <w:rsid w:val="00A53DC4"/>
    <w:rsid w:val="00A57C89"/>
    <w:rsid w:val="00A6297A"/>
    <w:rsid w:val="00A63CA1"/>
    <w:rsid w:val="00A65122"/>
    <w:rsid w:val="00A67890"/>
    <w:rsid w:val="00A73004"/>
    <w:rsid w:val="00A75748"/>
    <w:rsid w:val="00A76D42"/>
    <w:rsid w:val="00A77431"/>
    <w:rsid w:val="00A81737"/>
    <w:rsid w:val="00A81783"/>
    <w:rsid w:val="00A81DA8"/>
    <w:rsid w:val="00A82BC1"/>
    <w:rsid w:val="00A84C4A"/>
    <w:rsid w:val="00A90B2A"/>
    <w:rsid w:val="00A95569"/>
    <w:rsid w:val="00AA20FD"/>
    <w:rsid w:val="00AA5095"/>
    <w:rsid w:val="00AA5D6B"/>
    <w:rsid w:val="00AA5E19"/>
    <w:rsid w:val="00AB4A97"/>
    <w:rsid w:val="00AB568B"/>
    <w:rsid w:val="00AB73E2"/>
    <w:rsid w:val="00AC1714"/>
    <w:rsid w:val="00AC4CED"/>
    <w:rsid w:val="00AC6F9B"/>
    <w:rsid w:val="00AC732A"/>
    <w:rsid w:val="00AD1D3E"/>
    <w:rsid w:val="00AD41CB"/>
    <w:rsid w:val="00AD4D49"/>
    <w:rsid w:val="00AE19A2"/>
    <w:rsid w:val="00AE1CFB"/>
    <w:rsid w:val="00AE36DF"/>
    <w:rsid w:val="00AE563B"/>
    <w:rsid w:val="00AF020F"/>
    <w:rsid w:val="00AF040C"/>
    <w:rsid w:val="00AF1083"/>
    <w:rsid w:val="00AF10B8"/>
    <w:rsid w:val="00AF2841"/>
    <w:rsid w:val="00AF30ED"/>
    <w:rsid w:val="00AF6CBE"/>
    <w:rsid w:val="00B0106F"/>
    <w:rsid w:val="00B0432A"/>
    <w:rsid w:val="00B04E2C"/>
    <w:rsid w:val="00B061E2"/>
    <w:rsid w:val="00B14469"/>
    <w:rsid w:val="00B14521"/>
    <w:rsid w:val="00B16EA5"/>
    <w:rsid w:val="00B24180"/>
    <w:rsid w:val="00B25B2B"/>
    <w:rsid w:val="00B277A1"/>
    <w:rsid w:val="00B315D6"/>
    <w:rsid w:val="00B34C4B"/>
    <w:rsid w:val="00B3571B"/>
    <w:rsid w:val="00B37A9C"/>
    <w:rsid w:val="00B41CC0"/>
    <w:rsid w:val="00B4603E"/>
    <w:rsid w:val="00B46F51"/>
    <w:rsid w:val="00B51B57"/>
    <w:rsid w:val="00B53BB8"/>
    <w:rsid w:val="00B552D9"/>
    <w:rsid w:val="00B639E9"/>
    <w:rsid w:val="00B642B8"/>
    <w:rsid w:val="00B65D05"/>
    <w:rsid w:val="00B722DD"/>
    <w:rsid w:val="00B72B82"/>
    <w:rsid w:val="00B7677F"/>
    <w:rsid w:val="00B768E1"/>
    <w:rsid w:val="00B76A8F"/>
    <w:rsid w:val="00B80B3D"/>
    <w:rsid w:val="00B85133"/>
    <w:rsid w:val="00B90B5B"/>
    <w:rsid w:val="00B91F37"/>
    <w:rsid w:val="00B9416B"/>
    <w:rsid w:val="00B96716"/>
    <w:rsid w:val="00B97351"/>
    <w:rsid w:val="00BA1284"/>
    <w:rsid w:val="00BA1531"/>
    <w:rsid w:val="00BA2C61"/>
    <w:rsid w:val="00BA32A7"/>
    <w:rsid w:val="00BA37A6"/>
    <w:rsid w:val="00BA5BDC"/>
    <w:rsid w:val="00BB055F"/>
    <w:rsid w:val="00BB18D0"/>
    <w:rsid w:val="00BB335B"/>
    <w:rsid w:val="00BB4C7A"/>
    <w:rsid w:val="00BC0C15"/>
    <w:rsid w:val="00BC31EF"/>
    <w:rsid w:val="00BC4590"/>
    <w:rsid w:val="00BC4D50"/>
    <w:rsid w:val="00BC5493"/>
    <w:rsid w:val="00BC679C"/>
    <w:rsid w:val="00BD0D2D"/>
    <w:rsid w:val="00BD36A3"/>
    <w:rsid w:val="00BD36A4"/>
    <w:rsid w:val="00BD7399"/>
    <w:rsid w:val="00BE3212"/>
    <w:rsid w:val="00BE4FD1"/>
    <w:rsid w:val="00BE68A3"/>
    <w:rsid w:val="00BE6E18"/>
    <w:rsid w:val="00BF55F6"/>
    <w:rsid w:val="00BF6A58"/>
    <w:rsid w:val="00BF7AC8"/>
    <w:rsid w:val="00C0019D"/>
    <w:rsid w:val="00C00D82"/>
    <w:rsid w:val="00C020C8"/>
    <w:rsid w:val="00C12AEB"/>
    <w:rsid w:val="00C16056"/>
    <w:rsid w:val="00C21771"/>
    <w:rsid w:val="00C22014"/>
    <w:rsid w:val="00C2415B"/>
    <w:rsid w:val="00C24FE5"/>
    <w:rsid w:val="00C25EB8"/>
    <w:rsid w:val="00C31507"/>
    <w:rsid w:val="00C31C36"/>
    <w:rsid w:val="00C375F5"/>
    <w:rsid w:val="00C413DC"/>
    <w:rsid w:val="00C45E9B"/>
    <w:rsid w:val="00C536FB"/>
    <w:rsid w:val="00C60420"/>
    <w:rsid w:val="00C60637"/>
    <w:rsid w:val="00C61F7E"/>
    <w:rsid w:val="00C66366"/>
    <w:rsid w:val="00C67B87"/>
    <w:rsid w:val="00C7565B"/>
    <w:rsid w:val="00C808E3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95B7E"/>
    <w:rsid w:val="00C979CE"/>
    <w:rsid w:val="00CA25A0"/>
    <w:rsid w:val="00CA3C16"/>
    <w:rsid w:val="00CA44D2"/>
    <w:rsid w:val="00CA5291"/>
    <w:rsid w:val="00CB15D5"/>
    <w:rsid w:val="00CB230A"/>
    <w:rsid w:val="00CB2D24"/>
    <w:rsid w:val="00CB3673"/>
    <w:rsid w:val="00CB3FB1"/>
    <w:rsid w:val="00CB5E06"/>
    <w:rsid w:val="00CB6904"/>
    <w:rsid w:val="00CC3A46"/>
    <w:rsid w:val="00CC6E46"/>
    <w:rsid w:val="00CC7171"/>
    <w:rsid w:val="00CD2B0E"/>
    <w:rsid w:val="00CD3505"/>
    <w:rsid w:val="00CD3841"/>
    <w:rsid w:val="00CD4260"/>
    <w:rsid w:val="00CD4CBB"/>
    <w:rsid w:val="00CD5C2E"/>
    <w:rsid w:val="00CD5F26"/>
    <w:rsid w:val="00CD74B1"/>
    <w:rsid w:val="00CD7660"/>
    <w:rsid w:val="00CE4836"/>
    <w:rsid w:val="00CE4847"/>
    <w:rsid w:val="00CE61DC"/>
    <w:rsid w:val="00CE6399"/>
    <w:rsid w:val="00CE6D41"/>
    <w:rsid w:val="00CF0327"/>
    <w:rsid w:val="00CF3A3E"/>
    <w:rsid w:val="00CF40A4"/>
    <w:rsid w:val="00CF47E7"/>
    <w:rsid w:val="00CF680F"/>
    <w:rsid w:val="00CF7C50"/>
    <w:rsid w:val="00D01C0E"/>
    <w:rsid w:val="00D04FAE"/>
    <w:rsid w:val="00D12E6D"/>
    <w:rsid w:val="00D13C86"/>
    <w:rsid w:val="00D14E9C"/>
    <w:rsid w:val="00D1674B"/>
    <w:rsid w:val="00D24AD3"/>
    <w:rsid w:val="00D24E33"/>
    <w:rsid w:val="00D273CC"/>
    <w:rsid w:val="00D3031C"/>
    <w:rsid w:val="00D4057D"/>
    <w:rsid w:val="00D447B7"/>
    <w:rsid w:val="00D45648"/>
    <w:rsid w:val="00D51014"/>
    <w:rsid w:val="00D51473"/>
    <w:rsid w:val="00D53B2E"/>
    <w:rsid w:val="00D60F9D"/>
    <w:rsid w:val="00D6224F"/>
    <w:rsid w:val="00D67B59"/>
    <w:rsid w:val="00D67C6C"/>
    <w:rsid w:val="00D71CD4"/>
    <w:rsid w:val="00D72006"/>
    <w:rsid w:val="00D730BC"/>
    <w:rsid w:val="00D73315"/>
    <w:rsid w:val="00D75340"/>
    <w:rsid w:val="00D81FFE"/>
    <w:rsid w:val="00D82C81"/>
    <w:rsid w:val="00D86C04"/>
    <w:rsid w:val="00D93D8B"/>
    <w:rsid w:val="00D93EF0"/>
    <w:rsid w:val="00D94459"/>
    <w:rsid w:val="00D950EE"/>
    <w:rsid w:val="00D96ADC"/>
    <w:rsid w:val="00DA0739"/>
    <w:rsid w:val="00DB268C"/>
    <w:rsid w:val="00DB333B"/>
    <w:rsid w:val="00DB4A92"/>
    <w:rsid w:val="00DB6648"/>
    <w:rsid w:val="00DC2431"/>
    <w:rsid w:val="00DC4AF5"/>
    <w:rsid w:val="00DE3637"/>
    <w:rsid w:val="00DE478A"/>
    <w:rsid w:val="00DE4D88"/>
    <w:rsid w:val="00DE4EB7"/>
    <w:rsid w:val="00DE4FA5"/>
    <w:rsid w:val="00DE7E73"/>
    <w:rsid w:val="00DF1742"/>
    <w:rsid w:val="00DF5DB4"/>
    <w:rsid w:val="00DF5E37"/>
    <w:rsid w:val="00DF60B5"/>
    <w:rsid w:val="00DF6E16"/>
    <w:rsid w:val="00E00705"/>
    <w:rsid w:val="00E007DB"/>
    <w:rsid w:val="00E01946"/>
    <w:rsid w:val="00E046D1"/>
    <w:rsid w:val="00E04EF8"/>
    <w:rsid w:val="00E11A63"/>
    <w:rsid w:val="00E11BCE"/>
    <w:rsid w:val="00E11D82"/>
    <w:rsid w:val="00E12CD6"/>
    <w:rsid w:val="00E14F36"/>
    <w:rsid w:val="00E14F76"/>
    <w:rsid w:val="00E15333"/>
    <w:rsid w:val="00E1693F"/>
    <w:rsid w:val="00E16DF5"/>
    <w:rsid w:val="00E274C9"/>
    <w:rsid w:val="00E2780D"/>
    <w:rsid w:val="00E27C03"/>
    <w:rsid w:val="00E33ED6"/>
    <w:rsid w:val="00E34291"/>
    <w:rsid w:val="00E34527"/>
    <w:rsid w:val="00E423A4"/>
    <w:rsid w:val="00E43734"/>
    <w:rsid w:val="00E45975"/>
    <w:rsid w:val="00E465E8"/>
    <w:rsid w:val="00E5360E"/>
    <w:rsid w:val="00E5715B"/>
    <w:rsid w:val="00E61C34"/>
    <w:rsid w:val="00E61DAA"/>
    <w:rsid w:val="00E6324C"/>
    <w:rsid w:val="00E65BB0"/>
    <w:rsid w:val="00E720A0"/>
    <w:rsid w:val="00E74034"/>
    <w:rsid w:val="00E74D06"/>
    <w:rsid w:val="00E74DDF"/>
    <w:rsid w:val="00E76553"/>
    <w:rsid w:val="00E7780A"/>
    <w:rsid w:val="00E84438"/>
    <w:rsid w:val="00E878B6"/>
    <w:rsid w:val="00E9165A"/>
    <w:rsid w:val="00E94A42"/>
    <w:rsid w:val="00E9525E"/>
    <w:rsid w:val="00E96D30"/>
    <w:rsid w:val="00EA0B7A"/>
    <w:rsid w:val="00EA4EED"/>
    <w:rsid w:val="00EA4FF4"/>
    <w:rsid w:val="00EA6089"/>
    <w:rsid w:val="00EA7409"/>
    <w:rsid w:val="00EA749F"/>
    <w:rsid w:val="00EA783F"/>
    <w:rsid w:val="00EB1A34"/>
    <w:rsid w:val="00EB1B9E"/>
    <w:rsid w:val="00EB397E"/>
    <w:rsid w:val="00EB4EB4"/>
    <w:rsid w:val="00EB54FB"/>
    <w:rsid w:val="00EB7DEB"/>
    <w:rsid w:val="00EB7EF5"/>
    <w:rsid w:val="00EC27AC"/>
    <w:rsid w:val="00EC310B"/>
    <w:rsid w:val="00EC3D4A"/>
    <w:rsid w:val="00EC7B92"/>
    <w:rsid w:val="00ED0A42"/>
    <w:rsid w:val="00ED3E3C"/>
    <w:rsid w:val="00ED6F9F"/>
    <w:rsid w:val="00EE4309"/>
    <w:rsid w:val="00EE5EFB"/>
    <w:rsid w:val="00EE790E"/>
    <w:rsid w:val="00EF1A07"/>
    <w:rsid w:val="00EF43C8"/>
    <w:rsid w:val="00EF458A"/>
    <w:rsid w:val="00F007C9"/>
    <w:rsid w:val="00F03483"/>
    <w:rsid w:val="00F10484"/>
    <w:rsid w:val="00F11232"/>
    <w:rsid w:val="00F12956"/>
    <w:rsid w:val="00F20521"/>
    <w:rsid w:val="00F2085B"/>
    <w:rsid w:val="00F24913"/>
    <w:rsid w:val="00F31FB5"/>
    <w:rsid w:val="00F35A3D"/>
    <w:rsid w:val="00F37A97"/>
    <w:rsid w:val="00F51108"/>
    <w:rsid w:val="00F51F10"/>
    <w:rsid w:val="00F53C03"/>
    <w:rsid w:val="00F55343"/>
    <w:rsid w:val="00F60497"/>
    <w:rsid w:val="00F63362"/>
    <w:rsid w:val="00F64639"/>
    <w:rsid w:val="00F651E5"/>
    <w:rsid w:val="00F66077"/>
    <w:rsid w:val="00F73FF5"/>
    <w:rsid w:val="00F740E4"/>
    <w:rsid w:val="00F7410A"/>
    <w:rsid w:val="00F81850"/>
    <w:rsid w:val="00F82040"/>
    <w:rsid w:val="00F8501C"/>
    <w:rsid w:val="00F87A13"/>
    <w:rsid w:val="00F87B37"/>
    <w:rsid w:val="00FA3B3E"/>
    <w:rsid w:val="00FB1536"/>
    <w:rsid w:val="00FB2EE4"/>
    <w:rsid w:val="00FB33B2"/>
    <w:rsid w:val="00FB49FE"/>
    <w:rsid w:val="00FB4E0E"/>
    <w:rsid w:val="00FB51BA"/>
    <w:rsid w:val="00FC085A"/>
    <w:rsid w:val="00FC0BD1"/>
    <w:rsid w:val="00FC3FD7"/>
    <w:rsid w:val="00FD49A4"/>
    <w:rsid w:val="00FD650C"/>
    <w:rsid w:val="00FD6AE0"/>
    <w:rsid w:val="00FE5858"/>
    <w:rsid w:val="00FF1CB8"/>
    <w:rsid w:val="00FF711E"/>
    <w:rsid w:val="0197FC15"/>
    <w:rsid w:val="025E5289"/>
    <w:rsid w:val="05C31591"/>
    <w:rsid w:val="0A3F1BB3"/>
    <w:rsid w:val="0A7EF260"/>
    <w:rsid w:val="0C6E2020"/>
    <w:rsid w:val="0F48C33B"/>
    <w:rsid w:val="10EB1212"/>
    <w:rsid w:val="1101E2C4"/>
    <w:rsid w:val="1268051D"/>
    <w:rsid w:val="13075E69"/>
    <w:rsid w:val="132D94CB"/>
    <w:rsid w:val="133A7D73"/>
    <w:rsid w:val="1814C739"/>
    <w:rsid w:val="1D52C0AB"/>
    <w:rsid w:val="1E24C1F9"/>
    <w:rsid w:val="2197989E"/>
    <w:rsid w:val="2347601E"/>
    <w:rsid w:val="23A9EBBF"/>
    <w:rsid w:val="24A42E00"/>
    <w:rsid w:val="2892CB6C"/>
    <w:rsid w:val="29FCF380"/>
    <w:rsid w:val="2ACDDFA3"/>
    <w:rsid w:val="2D32B4C8"/>
    <w:rsid w:val="2FC6D61F"/>
    <w:rsid w:val="31FCE09E"/>
    <w:rsid w:val="3299305E"/>
    <w:rsid w:val="32FDF4BC"/>
    <w:rsid w:val="3A2404D6"/>
    <w:rsid w:val="3AA1069A"/>
    <w:rsid w:val="3B20B831"/>
    <w:rsid w:val="3DFACC61"/>
    <w:rsid w:val="3DFE6697"/>
    <w:rsid w:val="3E58A490"/>
    <w:rsid w:val="3F69EBED"/>
    <w:rsid w:val="411557A4"/>
    <w:rsid w:val="415F4F79"/>
    <w:rsid w:val="423D34E4"/>
    <w:rsid w:val="42813E23"/>
    <w:rsid w:val="43348C00"/>
    <w:rsid w:val="44C5FCF8"/>
    <w:rsid w:val="47D8C76B"/>
    <w:rsid w:val="47D9E105"/>
    <w:rsid w:val="4A72681F"/>
    <w:rsid w:val="4A9418B9"/>
    <w:rsid w:val="4B9FC264"/>
    <w:rsid w:val="4BEE6BA5"/>
    <w:rsid w:val="5231C800"/>
    <w:rsid w:val="5343CC3C"/>
    <w:rsid w:val="55674567"/>
    <w:rsid w:val="59B7F103"/>
    <w:rsid w:val="5BA1E107"/>
    <w:rsid w:val="5C040349"/>
    <w:rsid w:val="5C34CE77"/>
    <w:rsid w:val="5FF7F97B"/>
    <w:rsid w:val="60BAABD0"/>
    <w:rsid w:val="630B3CF2"/>
    <w:rsid w:val="63871C09"/>
    <w:rsid w:val="65AD64DF"/>
    <w:rsid w:val="70291FCA"/>
    <w:rsid w:val="72DF5567"/>
    <w:rsid w:val="7330B748"/>
    <w:rsid w:val="735BB4D3"/>
    <w:rsid w:val="73638789"/>
    <w:rsid w:val="73D89CE6"/>
    <w:rsid w:val="746496B7"/>
    <w:rsid w:val="7761EA84"/>
    <w:rsid w:val="78FDBAE5"/>
    <w:rsid w:val="7DC9F560"/>
    <w:rsid w:val="7DD12C08"/>
    <w:rsid w:val="7EA32C50"/>
    <w:rsid w:val="7F87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54F981"/>
  <w15:chartTrackingRefBased/>
  <w15:docId w15:val="{2246A515-CF9F-4258-9550-5FF2285845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D6392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B51B57"/>
    <w:rPr>
      <w:rFonts w:ascii="Times New Roman" w:hAnsi="Times New Roman" w:eastAsia="Times New Roman" w:cs="Times New Roman"/>
      <w:sz w:val="20"/>
      <w:szCs w:val="20"/>
    </w:rPr>
  </w:style>
  <w:style w:type="character" w:styleId="normaltextrun" w:customStyle="1">
    <w:name w:val="normaltextrun"/>
    <w:basedOn w:val="Carpredefinitoparagrafo"/>
    <w:rsid w:val="00B51B57"/>
  </w:style>
  <w:style w:type="character" w:styleId="Titolo1Carattere" w:customStyle="1">
    <w:name w:val="Titolo 1 Carattere"/>
    <w:basedOn w:val="Carpredefinitoparagrafo"/>
    <w:link w:val="Titolo1"/>
    <w:uiPriority w:val="9"/>
    <w:rsid w:val="00B51B57"/>
    <w:rPr>
      <w:rFonts w:ascii="Times New Roman" w:hAnsi="Times New Roman" w:eastAsia="Calibri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AA5D6B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itolo3Carattere" w:customStyle="1">
    <w:name w:val="Titolo 3 Carattere"/>
    <w:basedOn w:val="Carpredefinitoparagrafo"/>
    <w:link w:val="Titolo3"/>
    <w:uiPriority w:val="9"/>
    <w:rsid w:val="00C850D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233787"/>
    <w:rPr>
      <w:rFonts w:ascii="Times New Roman" w:hAnsi="Times New Roman" w:eastAsia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styleId="IntestazioneCarattere" w:customStyle="1">
    <w:name w:val="Intestazione Carattere"/>
    <w:basedOn w:val="Carpredefinitoparagrafo"/>
    <w:link w:val="Intestazione"/>
    <w:rsid w:val="00F53C03"/>
    <w:rPr>
      <w:rFonts w:ascii="Times New Roman" w:hAnsi="Times New Roman" w:eastAsia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53C03"/>
    <w:rPr>
      <w:rFonts w:ascii="Times New Roman" w:hAnsi="Times New Roman" w:eastAsia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hAnsi="Times New Roman" w:eastAsia="Times New Roman" w:cs="Times New Roman"/>
    </w:rPr>
  </w:style>
  <w:style w:type="paragraph" w:styleId="paragraph" w:customStyle="1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5D639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Menzione">
    <w:name w:val="Mention"/>
    <w:basedOn w:val="Carpredefinitoparagrafo"/>
    <w:uiPriority w:val="99"/>
    <w:unhideWhenUsed/>
    <w:rsid w:val="00402B3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9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package" Target="embeddings/Microsoft_Excel_Worksheet.xlsx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emf" Id="rId12" /><Relationship Type="http://schemas.openxmlformats.org/officeDocument/2006/relationships/customXml" Target="../customXml/item2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c9d1aa21-fbc5-4f22-b0ed-bafbb80072fa"/>
    <ds:schemaRef ds:uri="9c7fe4a4-3acc-4647-9186-51d9a22ec576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D28C81-B9E4-4147-AA55-535A420CEF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Andrea Munforti</lastModifiedBy>
  <revision>19</revision>
  <dcterms:created xsi:type="dcterms:W3CDTF">2024-03-19T19:53:00.0000000Z</dcterms:created>
  <dcterms:modified xsi:type="dcterms:W3CDTF">2025-09-09T13:43:26.4451031Z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0x01010099B1A8EC9097E142ABBECAE8D2C961F1</vt:lpwstr>
  </property>
</Properties>
</file>